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B6" w:rsidRPr="006E4A32" w:rsidRDefault="00FD34B6" w:rsidP="00FD34B6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FC0035" wp14:editId="6BA0E1A5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FD34B6" w:rsidRPr="006E4A32" w:rsidRDefault="00FD34B6" w:rsidP="00FD34B6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FD34B6" w:rsidRPr="006E4A32" w:rsidRDefault="004C43D4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C43D4">
        <w:rPr>
          <w:rFonts w:eastAsia="Times New Roman" w:cs="Times New Roman"/>
          <w:b/>
          <w:bCs/>
          <w:szCs w:val="28"/>
          <w:lang w:val="uk-UA" w:eastAsia="ru-RU"/>
        </w:rPr>
        <w:t>ТРИДЦЯТЬ ДЕВ</w:t>
      </w:r>
      <w:r w:rsidRPr="004C43D4">
        <w:rPr>
          <w:rFonts w:eastAsia="Times New Roman" w:cs="Times New Roman"/>
          <w:b/>
          <w:bCs/>
          <w:szCs w:val="28"/>
          <w:lang w:eastAsia="ru-RU"/>
        </w:rPr>
        <w:t>’</w:t>
      </w:r>
      <w:r w:rsidRPr="004C43D4">
        <w:rPr>
          <w:rFonts w:eastAsia="Times New Roman" w:cs="Times New Roman"/>
          <w:b/>
          <w:bCs/>
          <w:szCs w:val="28"/>
          <w:lang w:val="uk-UA" w:eastAsia="ru-RU"/>
        </w:rPr>
        <w:t xml:space="preserve">ЯТА </w:t>
      </w:r>
      <w:r w:rsidR="00FD34B6" w:rsidRPr="006E4A32">
        <w:rPr>
          <w:rFonts w:eastAsia="Times New Roman" w:cs="Times New Roman"/>
          <w:b/>
          <w:bCs/>
          <w:szCs w:val="28"/>
          <w:lang w:val="uk-UA" w:eastAsia="ru-RU"/>
        </w:rPr>
        <w:t>СЕСІЯ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D97A63" w:rsidRDefault="00D97A63" w:rsidP="00FD34B6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6E4D2B" w:rsidP="00D97A63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25.07.2024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         </w:t>
      </w:r>
      <w:r>
        <w:rPr>
          <w:rFonts w:eastAsia="Times New Roman" w:cs="Times New Roman"/>
          <w:szCs w:val="28"/>
          <w:lang w:val="uk-UA" w:eastAsia="ru-RU"/>
        </w:rPr>
        <w:t xml:space="preserve">                       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867</w:t>
      </w:r>
    </w:p>
    <w:p w:rsidR="00FD34B6" w:rsidRPr="006E4A32" w:rsidRDefault="00FD34B6" w:rsidP="00FD34B6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FD34B6" w:rsidP="00FD34B6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>Про безоплатн</w:t>
      </w:r>
      <w:r>
        <w:rPr>
          <w:rFonts w:eastAsia="Times New Roman" w:cs="Times New Roman"/>
          <w:b/>
          <w:szCs w:val="28"/>
          <w:lang w:val="uk-UA" w:eastAsia="ru-RU"/>
        </w:rPr>
        <w:t>у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</w:t>
      </w:r>
      <w:r>
        <w:rPr>
          <w:rFonts w:eastAsia="Times New Roman" w:cs="Times New Roman"/>
          <w:b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</w:t>
      </w:r>
      <w:r w:rsidR="004C43D4">
        <w:rPr>
          <w:rFonts w:eastAsia="Times New Roman" w:cs="Times New Roman"/>
          <w:b/>
          <w:szCs w:val="28"/>
          <w:lang w:val="uk-UA" w:eastAsia="ru-RU"/>
        </w:rPr>
        <w:t>майна комунальної власності Глухівської міської ради</w:t>
      </w:r>
    </w:p>
    <w:p w:rsidR="00FD34B6" w:rsidRPr="006E4A32" w:rsidRDefault="00FD34B6" w:rsidP="00FD34B6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FD34B6" w:rsidRPr="004C43D4" w:rsidRDefault="00FD34B6" w:rsidP="004C43D4">
      <w:pPr>
        <w:spacing w:after="0"/>
        <w:ind w:firstLine="708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proofErr w:type="spellStart"/>
      <w:r w:rsidR="004C43D4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4C43D4">
        <w:rPr>
          <w:rFonts w:eastAsia="Times New Roman" w:cs="Times New Roman"/>
          <w:szCs w:val="28"/>
          <w:lang w:val="uk-UA" w:eastAsia="ru-RU"/>
        </w:rPr>
        <w:t xml:space="preserve"> В.Е.</w:t>
      </w:r>
      <w:r w:rsidR="00AA3703">
        <w:rPr>
          <w:rFonts w:eastAsia="Times New Roman" w:cs="Times New Roman"/>
          <w:szCs w:val="28"/>
          <w:lang w:val="uk-UA" w:eastAsia="ru-RU"/>
        </w:rPr>
        <w:t xml:space="preserve"> на підставі звернення директора 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="00D97A63">
        <w:rPr>
          <w:rFonts w:eastAsia="Times New Roman" w:cs="Times New Roman"/>
          <w:szCs w:val="28"/>
          <w:lang w:val="uk-UA" w:eastAsia="ru-RU"/>
        </w:rPr>
        <w:t>К</w:t>
      </w:r>
      <w:r w:rsidR="00AA370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омунального підприємства «Глухівський водоканал» Глухівської міської ради</w:t>
      </w:r>
      <w:r w:rsidR="00AA3703" w:rsidRPr="006E4A32">
        <w:rPr>
          <w:rFonts w:eastAsia="Times New Roman" w:cs="Times New Roman"/>
          <w:szCs w:val="28"/>
          <w:lang w:val="uk-UA" w:eastAsia="ru-RU"/>
        </w:rPr>
        <w:t xml:space="preserve"> </w:t>
      </w:r>
      <w:proofErr w:type="spellStart"/>
      <w:r w:rsidR="00AA3703">
        <w:rPr>
          <w:rFonts w:eastAsia="Times New Roman" w:cs="Times New Roman"/>
          <w:szCs w:val="28"/>
          <w:lang w:val="uk-UA" w:eastAsia="ru-RU"/>
        </w:rPr>
        <w:t>Зелюкіна</w:t>
      </w:r>
      <w:proofErr w:type="spellEnd"/>
      <w:r w:rsidR="00AA3703">
        <w:rPr>
          <w:rFonts w:eastAsia="Times New Roman" w:cs="Times New Roman"/>
          <w:szCs w:val="28"/>
          <w:lang w:val="uk-UA" w:eastAsia="ru-RU"/>
        </w:rPr>
        <w:t xml:space="preserve"> М.В. </w:t>
      </w:r>
      <w:r w:rsidRPr="006E4A32">
        <w:rPr>
          <w:rFonts w:eastAsia="Times New Roman" w:cs="Times New Roman"/>
          <w:szCs w:val="28"/>
          <w:lang w:val="uk-UA" w:eastAsia="ru-RU"/>
        </w:rPr>
        <w:t>про безоплатн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="004C43D4" w:rsidRPr="004C43D4">
        <w:rPr>
          <w:rFonts w:eastAsia="Times New Roman" w:cs="Times New Roman"/>
          <w:szCs w:val="28"/>
          <w:lang w:val="uk-UA" w:eastAsia="ru-RU"/>
        </w:rPr>
        <w:t>майна комунальної власності Глухівської міської ради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керуючись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 136 Господарського кодексу</w:t>
      </w:r>
      <w:r w:rsidR="00750FE1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</w:t>
      </w:r>
      <w:r w:rsidRPr="005528A6">
        <w:rPr>
          <w:rFonts w:eastAsia="Times New Roman" w:cs="Times New Roman"/>
          <w:szCs w:val="28"/>
          <w:lang w:val="uk-UA" w:eastAsia="ru-RU"/>
        </w:rPr>
        <w:t>п’ятою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FD34B6" w:rsidRDefault="00FD34B6" w:rsidP="00FD34B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Передати </w:t>
      </w:r>
      <w:r w:rsid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безоплатно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 господарське відання </w:t>
      </w:r>
      <w:r w:rsidR="007E5F6D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омунальному підприємству «Глухівський водоканал» Глухівської міської ради </w:t>
      </w:r>
      <w:r w:rsidR="004C43D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майно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що зазначен</w:t>
      </w:r>
      <w:r w:rsidR="004C43D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е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 додатк</w:t>
      </w:r>
      <w:r w:rsidR="004C43D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ах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1</w:t>
      </w:r>
      <w:r w:rsidR="004C43D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та 2</w:t>
      </w:r>
      <w:r w:rsidR="00E0324D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FD34B6" w:rsidRPr="006E4A32" w:rsidRDefault="00FD34B6" w:rsidP="00407CE4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407CE4">
        <w:rPr>
          <w:rFonts w:eastAsia="Times New Roman" w:cs="Times New Roman"/>
          <w:szCs w:val="28"/>
          <w:lang w:val="uk-UA" w:eastAsia="ru-RU"/>
        </w:rPr>
        <w:t xml:space="preserve">                    </w:t>
      </w:r>
      <w:proofErr w:type="spellStart"/>
      <w:r w:rsidR="00407CE4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407CE4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407CE4">
        <w:rPr>
          <w:rFonts w:eastAsia="Times New Roman" w:cs="Times New Roman"/>
          <w:szCs w:val="28"/>
          <w:lang w:val="uk-UA" w:eastAsia="ru-RU"/>
        </w:rPr>
        <w:t>В.Е.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FD34B6" w:rsidRPr="006E4A32" w:rsidRDefault="00FD34B6" w:rsidP="00FD34B6">
      <w:pPr>
        <w:tabs>
          <w:tab w:val="left" w:pos="284"/>
          <w:tab w:val="left" w:pos="1418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D97A63" w:rsidRDefault="00D97A63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4C43D4" w:rsidRDefault="004C43D4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4C43D4" w:rsidRDefault="004C43D4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4C43D4" w:rsidRDefault="004C43D4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4C43D4" w:rsidRDefault="004C43D4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4C43D4" w:rsidRDefault="004C43D4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407CE4" w:rsidRDefault="00407CE4" w:rsidP="00556B56">
      <w:pPr>
        <w:spacing w:after="0"/>
        <w:jc w:val="both"/>
      </w:pPr>
    </w:p>
    <w:p w:rsidR="00D97A63" w:rsidRDefault="00D97A63" w:rsidP="00556B56">
      <w:pPr>
        <w:spacing w:after="0"/>
        <w:jc w:val="both"/>
      </w:pPr>
    </w:p>
    <w:p w:rsidR="00556B56" w:rsidRDefault="00556B56" w:rsidP="00556B56">
      <w:pPr>
        <w:spacing w:after="0"/>
        <w:jc w:val="both"/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1 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407CE4" w:rsidRPr="00407CE4" w:rsidRDefault="006E4D2B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25.07.2024</w:t>
      </w:r>
      <w:r w:rsidR="00E420FE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407CE4"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867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 w:rsidR="004C43D4">
        <w:rPr>
          <w:rFonts w:eastAsia="Times New Roman" w:cs="Times New Roman"/>
          <w:szCs w:val="28"/>
          <w:lang w:val="uk-UA" w:eastAsia="ru-RU"/>
        </w:rPr>
        <w:t xml:space="preserve">майна, що знаходиться за адресою: </w:t>
      </w:r>
      <w:r w:rsidR="00F15D47">
        <w:rPr>
          <w:rFonts w:eastAsia="Times New Roman" w:cs="Times New Roman"/>
          <w:szCs w:val="28"/>
          <w:lang w:val="uk-UA" w:eastAsia="ru-RU"/>
        </w:rPr>
        <w:t xml:space="preserve">41400, </w:t>
      </w:r>
      <w:r w:rsidR="004C43D4">
        <w:rPr>
          <w:rFonts w:eastAsia="Times New Roman" w:cs="Times New Roman"/>
          <w:szCs w:val="28"/>
          <w:lang w:val="uk-UA" w:eastAsia="ru-RU"/>
        </w:rPr>
        <w:t xml:space="preserve">Сумська обл., м. Глухів,                       вул. </w:t>
      </w:r>
      <w:proofErr w:type="spellStart"/>
      <w:r w:rsidR="004C43D4">
        <w:rPr>
          <w:rFonts w:eastAsia="Times New Roman" w:cs="Times New Roman"/>
          <w:szCs w:val="28"/>
          <w:lang w:val="uk-UA" w:eastAsia="ru-RU"/>
        </w:rPr>
        <w:t>Жужоми</w:t>
      </w:r>
      <w:proofErr w:type="spellEnd"/>
      <w:r w:rsidR="004C43D4">
        <w:rPr>
          <w:rFonts w:eastAsia="Times New Roman" w:cs="Times New Roman"/>
          <w:szCs w:val="28"/>
          <w:lang w:val="uk-UA" w:eastAsia="ru-RU"/>
        </w:rPr>
        <w:t>, 51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4341" w:type="pct"/>
        <w:jc w:val="center"/>
        <w:tblLayout w:type="fixed"/>
        <w:tblLook w:val="04A0" w:firstRow="1" w:lastRow="0" w:firstColumn="1" w:lastColumn="0" w:noHBand="0" w:noVBand="1"/>
      </w:tblPr>
      <w:tblGrid>
        <w:gridCol w:w="1446"/>
        <w:gridCol w:w="7109"/>
      </w:tblGrid>
      <w:tr w:rsidR="00AD2559" w:rsidRPr="00407CE4" w:rsidTr="00AD2559">
        <w:trPr>
          <w:trHeight w:val="475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559" w:rsidRPr="00AD2559" w:rsidRDefault="00AD2559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 w:rsidRPr="00AD2559"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559" w:rsidRPr="00AD2559" w:rsidRDefault="00AD2559" w:rsidP="00AD2559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val="uk-UA" w:eastAsia="ru-RU"/>
              </w:rPr>
              <w:t xml:space="preserve">               </w:t>
            </w:r>
            <w:proofErr w:type="spellStart"/>
            <w:r w:rsidRPr="00AD2559"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AD2559"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eastAsia="ru-RU"/>
              </w:rPr>
              <w:t xml:space="preserve"> </w:t>
            </w:r>
            <w:r w:rsidRPr="00AD2559"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val="uk-UA" w:eastAsia="ru-RU"/>
              </w:rPr>
              <w:t>майна</w:t>
            </w:r>
          </w:p>
        </w:tc>
      </w:tr>
      <w:tr w:rsidR="00AD2559" w:rsidRPr="00407CE4" w:rsidTr="00AD2559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559" w:rsidRPr="00AD2559" w:rsidRDefault="00AD2559" w:rsidP="00407CE4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eastAsia="ru-RU"/>
              </w:rPr>
            </w:pPr>
            <w:r w:rsidRPr="00AD2559">
              <w:rPr>
                <w:rFonts w:eastAsia="Calibri" w:cs="Times New Roman"/>
                <w:color w:val="000000"/>
                <w:szCs w:val="2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59" w:rsidRPr="00AD2559" w:rsidRDefault="00AD2559" w:rsidP="00AD2559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rPr>
                <w:rFonts w:eastAsia="Calibri" w:cs="Times New Roman"/>
                <w:color w:val="000000"/>
                <w:szCs w:val="28"/>
                <w:shd w:val="clear" w:color="auto" w:fill="FFFFFF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             </w:t>
            </w:r>
            <w:r w:rsidRPr="00AD2559">
              <w:rPr>
                <w:rFonts w:eastAsia="Times New Roman" w:cs="Times New Roman"/>
                <w:szCs w:val="28"/>
                <w:lang w:val="uk-UA" w:eastAsia="ru-RU"/>
              </w:rPr>
              <w:t xml:space="preserve">прохідна 10,3 </w:t>
            </w:r>
            <w:proofErr w:type="spellStart"/>
            <w:r w:rsidRPr="00AD2559">
              <w:rPr>
                <w:rFonts w:eastAsia="Times New Roman" w:cs="Times New Roman"/>
                <w:szCs w:val="28"/>
                <w:lang w:val="uk-UA" w:eastAsia="ru-RU"/>
              </w:rPr>
              <w:t>кв.м</w:t>
            </w:r>
            <w:proofErr w:type="spellEnd"/>
            <w:r w:rsidRPr="00AD2559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</w:p>
        </w:tc>
      </w:tr>
      <w:tr w:rsidR="00AD2559" w:rsidRPr="00407CE4" w:rsidTr="00AD2559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59" w:rsidRPr="00AD2559" w:rsidRDefault="00AD2559" w:rsidP="00407CE4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59" w:rsidRPr="00AD2559" w:rsidRDefault="00AD2559" w:rsidP="00AD2559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             </w:t>
            </w:r>
            <w:r w:rsidRPr="00AD2559">
              <w:rPr>
                <w:rFonts w:eastAsia="Times New Roman" w:cs="Times New Roman"/>
                <w:szCs w:val="28"/>
                <w:lang w:val="uk-UA" w:eastAsia="ru-RU"/>
              </w:rPr>
              <w:t xml:space="preserve">трансформаторна 39,8 </w:t>
            </w:r>
            <w:proofErr w:type="spellStart"/>
            <w:r w:rsidRPr="00AD2559">
              <w:rPr>
                <w:rFonts w:eastAsia="Times New Roman" w:cs="Times New Roman"/>
                <w:szCs w:val="28"/>
                <w:lang w:val="uk-UA" w:eastAsia="ru-RU"/>
              </w:rPr>
              <w:t>кв.м</w:t>
            </w:r>
            <w:proofErr w:type="spellEnd"/>
            <w:r w:rsidR="00F15D47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</w:p>
        </w:tc>
      </w:tr>
      <w:tr w:rsidR="00AD2559" w:rsidRPr="00407CE4" w:rsidTr="00EF7374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59" w:rsidRPr="00AD2559" w:rsidRDefault="00AD2559" w:rsidP="00AD255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3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559" w:rsidRPr="00AD2559" w:rsidRDefault="00AD2559" w:rsidP="00AD2559">
            <w:pPr>
              <w:pStyle w:val="a6"/>
              <w:tabs>
                <w:tab w:val="left" w:pos="2835"/>
                <w:tab w:val="left" w:pos="5529"/>
              </w:tabs>
              <w:spacing w:before="120" w:after="120"/>
              <w:ind w:left="106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лабораторія 398,9 </w:t>
            </w:r>
            <w:proofErr w:type="spellStart"/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кв.м</w:t>
            </w:r>
            <w:proofErr w:type="spellEnd"/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AD2559" w:rsidRPr="00407CE4" w:rsidTr="00EF7374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59" w:rsidRPr="00AD2559" w:rsidRDefault="00AD2559" w:rsidP="00AD255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4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559" w:rsidRPr="00AD2559" w:rsidRDefault="00AD2559" w:rsidP="00AD2559">
            <w:pPr>
              <w:pStyle w:val="a6"/>
              <w:tabs>
                <w:tab w:val="left" w:pos="2835"/>
                <w:tab w:val="left" w:pos="5529"/>
              </w:tabs>
              <w:spacing w:before="120" w:after="120"/>
              <w:ind w:left="106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котельна 308,2 </w:t>
            </w:r>
            <w:proofErr w:type="spellStart"/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кв.м</w:t>
            </w:r>
            <w:proofErr w:type="spellEnd"/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AD2559" w:rsidRPr="00407CE4" w:rsidTr="00EF7374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59" w:rsidRPr="00AD2559" w:rsidRDefault="00AD2559" w:rsidP="00AD255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5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559" w:rsidRPr="00AD2559" w:rsidRDefault="00AD2559" w:rsidP="00AD2559">
            <w:pPr>
              <w:pStyle w:val="a6"/>
              <w:tabs>
                <w:tab w:val="left" w:pos="2835"/>
                <w:tab w:val="left" w:pos="5529"/>
              </w:tabs>
              <w:spacing w:before="120" w:after="120"/>
              <w:ind w:left="106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гараж 46,5 </w:t>
            </w:r>
            <w:proofErr w:type="spellStart"/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кв.м</w:t>
            </w:r>
            <w:proofErr w:type="spellEnd"/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AD2559" w:rsidRPr="00407CE4" w:rsidTr="00EF7374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59" w:rsidRPr="00AD2559" w:rsidRDefault="00AD2559" w:rsidP="00AD255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6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559" w:rsidRPr="00AD2559" w:rsidRDefault="00AD2559" w:rsidP="00F15D47">
            <w:pPr>
              <w:pStyle w:val="a6"/>
              <w:tabs>
                <w:tab w:val="left" w:pos="2835"/>
                <w:tab w:val="left" w:pos="5529"/>
              </w:tabs>
              <w:spacing w:before="120" w:after="120"/>
              <w:ind w:left="106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хлораторна 96,5 </w:t>
            </w:r>
            <w:proofErr w:type="spellStart"/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кв.м</w:t>
            </w:r>
            <w:proofErr w:type="spellEnd"/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AD2559" w:rsidRPr="00407CE4" w:rsidTr="00EF7374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59" w:rsidRPr="00AD2559" w:rsidRDefault="00AD2559" w:rsidP="00AD255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7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559" w:rsidRPr="00AD2559" w:rsidRDefault="00AD2559" w:rsidP="00AD2559">
            <w:pPr>
              <w:pStyle w:val="a6"/>
              <w:tabs>
                <w:tab w:val="left" w:pos="2835"/>
                <w:tab w:val="left" w:pos="5529"/>
              </w:tabs>
              <w:spacing w:before="120" w:after="120"/>
              <w:ind w:left="106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D2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№1-№2 – огорожа</w:t>
            </w:r>
          </w:p>
        </w:tc>
      </w:tr>
      <w:tr w:rsidR="00F15D47" w:rsidRPr="00407CE4" w:rsidTr="00E655CA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Pr="00F15D47" w:rsidRDefault="00F15D47" w:rsidP="00F15D47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8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F15D47">
            <w:pPr>
              <w:tabs>
                <w:tab w:val="left" w:pos="709"/>
                <w:tab w:val="left" w:pos="5529"/>
              </w:tabs>
              <w:spacing w:before="120" w:after="120"/>
              <w:jc w:val="both"/>
              <w:rPr>
                <w:rFonts w:eastAsia="Times New Roman" w:cs="Times New Roman"/>
                <w:szCs w:val="28"/>
                <w:lang w:val="uk-UA"/>
              </w:rPr>
            </w:pPr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 xml:space="preserve">А-1 приміщення, свердловина № 1 площею 14,4 </w:t>
            </w:r>
            <w:proofErr w:type="spellStart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</w:p>
        </w:tc>
      </w:tr>
      <w:tr w:rsidR="00F15D47" w:rsidRPr="00407CE4" w:rsidTr="00E655CA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Pr="00F15D47" w:rsidRDefault="00F15D47" w:rsidP="00F15D47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9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F15D47">
            <w:pPr>
              <w:tabs>
                <w:tab w:val="left" w:pos="709"/>
                <w:tab w:val="left" w:pos="5529"/>
              </w:tabs>
              <w:spacing w:before="120" w:after="120"/>
              <w:jc w:val="both"/>
              <w:rPr>
                <w:rFonts w:eastAsia="Times New Roman" w:cs="Times New Roman"/>
                <w:szCs w:val="28"/>
                <w:lang w:val="uk-UA"/>
              </w:rPr>
            </w:pPr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 xml:space="preserve">А-2 приміщення, свердловина № 2 площею 15,6 </w:t>
            </w:r>
            <w:proofErr w:type="spellStart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</w:p>
        </w:tc>
      </w:tr>
      <w:tr w:rsidR="00F15D47" w:rsidRPr="00407CE4" w:rsidTr="00E655CA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Pr="00F15D47" w:rsidRDefault="00F15D47" w:rsidP="00F15D47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10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F15D47">
            <w:pPr>
              <w:tabs>
                <w:tab w:val="left" w:pos="709"/>
                <w:tab w:val="left" w:pos="5529"/>
              </w:tabs>
              <w:spacing w:before="120" w:after="120"/>
              <w:jc w:val="both"/>
              <w:rPr>
                <w:rFonts w:eastAsia="Times New Roman" w:cs="Times New Roman"/>
                <w:szCs w:val="28"/>
                <w:lang w:val="uk-UA"/>
              </w:rPr>
            </w:pPr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 xml:space="preserve">А-3 приміщення, свердловина № 3 площею 15,8 </w:t>
            </w:r>
            <w:proofErr w:type="spellStart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</w:p>
        </w:tc>
      </w:tr>
      <w:tr w:rsidR="00F15D47" w:rsidRPr="00407CE4" w:rsidTr="00E655CA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Pr="00F15D47" w:rsidRDefault="00F15D47" w:rsidP="00F15D47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11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F15D47">
            <w:pPr>
              <w:tabs>
                <w:tab w:val="left" w:pos="709"/>
                <w:tab w:val="left" w:pos="5529"/>
              </w:tabs>
              <w:spacing w:before="120" w:after="120"/>
              <w:jc w:val="both"/>
              <w:rPr>
                <w:rFonts w:eastAsia="Times New Roman" w:cs="Times New Roman"/>
                <w:szCs w:val="28"/>
                <w:lang w:val="uk-UA"/>
              </w:rPr>
            </w:pPr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 xml:space="preserve">А-4 приміщення, свердловина № 4 площею 13,0 </w:t>
            </w:r>
            <w:proofErr w:type="spellStart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</w:p>
        </w:tc>
      </w:tr>
      <w:tr w:rsidR="00F15D47" w:rsidRPr="00407CE4" w:rsidTr="00E655CA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Pr="00F15D47" w:rsidRDefault="00F15D47" w:rsidP="00F15D47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12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F15D47">
            <w:pPr>
              <w:tabs>
                <w:tab w:val="left" w:pos="709"/>
                <w:tab w:val="left" w:pos="5529"/>
              </w:tabs>
              <w:spacing w:before="120" w:after="120"/>
              <w:jc w:val="both"/>
              <w:rPr>
                <w:rFonts w:eastAsia="Times New Roman" w:cs="Times New Roman"/>
                <w:szCs w:val="28"/>
                <w:lang w:val="uk-UA"/>
              </w:rPr>
            </w:pPr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 xml:space="preserve">«Б» - насосна станція 485,0 </w:t>
            </w:r>
            <w:proofErr w:type="spellStart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</w:p>
        </w:tc>
      </w:tr>
      <w:tr w:rsidR="00F15D47" w:rsidRPr="00407CE4" w:rsidTr="00E655CA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Pr="00F15D47" w:rsidRDefault="00F15D47" w:rsidP="00F15D47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13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F15D47">
            <w:pPr>
              <w:tabs>
                <w:tab w:val="left" w:pos="709"/>
                <w:tab w:val="left" w:pos="5529"/>
              </w:tabs>
              <w:spacing w:before="120" w:after="120"/>
              <w:jc w:val="both"/>
              <w:rPr>
                <w:rFonts w:eastAsia="Times New Roman" w:cs="Times New Roman"/>
                <w:szCs w:val="28"/>
                <w:lang w:val="uk-UA"/>
              </w:rPr>
            </w:pPr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«В» - резервуар з водою</w:t>
            </w:r>
          </w:p>
        </w:tc>
      </w:tr>
      <w:tr w:rsidR="00F15D47" w:rsidRPr="00407CE4" w:rsidTr="00E655CA">
        <w:trPr>
          <w:trHeight w:val="283"/>
          <w:jc w:val="center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Pr="00F15D47" w:rsidRDefault="00F15D47" w:rsidP="00F15D47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14</w:t>
            </w:r>
          </w:p>
        </w:tc>
        <w:tc>
          <w:tcPr>
            <w:tcW w:w="4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F15D47">
            <w:pPr>
              <w:tabs>
                <w:tab w:val="left" w:pos="709"/>
                <w:tab w:val="left" w:pos="5529"/>
              </w:tabs>
              <w:spacing w:before="120" w:after="120"/>
              <w:jc w:val="both"/>
              <w:rPr>
                <w:rFonts w:eastAsia="Times New Roman" w:cs="Times New Roman"/>
                <w:szCs w:val="28"/>
                <w:lang w:val="uk-UA"/>
              </w:rPr>
            </w:pPr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 xml:space="preserve">«Л» - хлораторна 70,0 </w:t>
            </w:r>
            <w:proofErr w:type="spellStart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</w:p>
        </w:tc>
      </w:tr>
    </w:tbl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817243" w:rsidRDefault="00817243" w:rsidP="00F15D47">
      <w:pPr>
        <w:spacing w:after="0"/>
        <w:jc w:val="both"/>
      </w:pPr>
    </w:p>
    <w:p w:rsidR="00F15D47" w:rsidRDefault="00F15D47" w:rsidP="00F15D47">
      <w:pPr>
        <w:spacing w:after="0"/>
        <w:jc w:val="both"/>
      </w:pPr>
    </w:p>
    <w:p w:rsidR="00817243" w:rsidRDefault="00817243" w:rsidP="006C0B77">
      <w:pPr>
        <w:spacing w:after="0"/>
        <w:ind w:firstLine="709"/>
        <w:jc w:val="both"/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2</w:t>
      </w: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D30726" w:rsidRPr="00407CE4" w:rsidRDefault="006E4D2B" w:rsidP="00D3072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25.07.2024</w:t>
      </w:r>
      <w:r w:rsidR="00D3072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D30726"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867</w:t>
      </w:r>
      <w:bookmarkStart w:id="0" w:name="_GoBack"/>
      <w:bookmarkEnd w:id="0"/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5D47" w:rsidRDefault="00F15D47" w:rsidP="00F15D4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Times New Roman" w:cs="Times New Roman"/>
          <w:szCs w:val="28"/>
          <w:lang w:val="uk-UA" w:eastAsia="ru-RU"/>
        </w:rPr>
      </w:pPr>
      <w:r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>
        <w:rPr>
          <w:rFonts w:eastAsia="Times New Roman" w:cs="Times New Roman"/>
          <w:szCs w:val="28"/>
          <w:lang w:val="uk-UA" w:eastAsia="ru-RU"/>
        </w:rPr>
        <w:t>майна, що знаходиться за адресою: 41400, Сумська обл., м. Глухів,</w:t>
      </w:r>
    </w:p>
    <w:p w:rsidR="00F15D47" w:rsidRPr="00B37467" w:rsidRDefault="00F15D47" w:rsidP="00B3746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вул. Ломоносова,43 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3899" w:type="pct"/>
        <w:jc w:val="center"/>
        <w:tblLayout w:type="fixed"/>
        <w:tblLook w:val="04A0" w:firstRow="1" w:lastRow="0" w:firstColumn="1" w:lastColumn="0" w:noHBand="0" w:noVBand="1"/>
      </w:tblPr>
      <w:tblGrid>
        <w:gridCol w:w="1154"/>
        <w:gridCol w:w="6530"/>
      </w:tblGrid>
      <w:tr w:rsidR="00F15D47" w:rsidRPr="00407CE4" w:rsidTr="00F15D47">
        <w:trPr>
          <w:trHeight w:val="585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D47" w:rsidRPr="003202F9" w:rsidRDefault="00F15D47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 w:rsidRPr="003202F9"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D47" w:rsidRPr="003202F9" w:rsidRDefault="00F15D47" w:rsidP="00F15D47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proofErr w:type="spellStart"/>
            <w:r w:rsidRPr="003202F9"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3202F9"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eastAsia="ru-RU"/>
              </w:rPr>
              <w:t xml:space="preserve"> </w:t>
            </w:r>
            <w:r w:rsidRPr="003202F9">
              <w:rPr>
                <w:rFonts w:eastAsia="Calibri" w:cs="Times New Roman"/>
                <w:bCs/>
                <w:color w:val="000000"/>
                <w:szCs w:val="28"/>
                <w:shd w:val="clear" w:color="auto" w:fill="FFFFFF"/>
                <w:lang w:val="uk-UA" w:eastAsia="ru-RU"/>
              </w:rPr>
              <w:t xml:space="preserve"> майна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А-1 приміщення, свердловина № 1 площею 14,4 </w:t>
            </w:r>
            <w:proofErr w:type="spellStart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А-2 приміщення, свердловина № 2 площею 15,6 </w:t>
            </w:r>
            <w:proofErr w:type="spellStart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3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А-3 приміщення, свердловина № 3 площею 15,8 </w:t>
            </w:r>
            <w:proofErr w:type="spellStart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А-4 приміщення, свердловина № 4 площею 13,0 </w:t>
            </w:r>
            <w:proofErr w:type="spellStart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5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«Б» - насосна станція 485,0 </w:t>
            </w:r>
            <w:proofErr w:type="spellStart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6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«В» - резервуар з водою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7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«Л» - хлораторна 70,0 </w:t>
            </w:r>
            <w:proofErr w:type="spellStart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8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«Г» - насосна 33,4 </w:t>
            </w:r>
            <w:proofErr w:type="spellStart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«Д» - насосна 25,0 </w:t>
            </w:r>
            <w:proofErr w:type="spellStart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10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«К» - котельна 39,7 </w:t>
            </w:r>
            <w:proofErr w:type="spellStart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11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«М» - майстерня 113,1 </w:t>
            </w:r>
            <w:proofErr w:type="spellStart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12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F15D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«З» - трансформаторна 68,9 </w:t>
            </w:r>
            <w:proofErr w:type="spellStart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F15D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13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EB69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EB69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«Ж» - прохідна 9,2 </w:t>
            </w:r>
            <w:proofErr w:type="spellStart"/>
            <w:r w:rsidRPr="00EB69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EB69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14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EB69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EB69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«У» - вбиральня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15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EB69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EB69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«Н» - резервна будівля 4,2 </w:t>
            </w:r>
            <w:proofErr w:type="spellStart"/>
            <w:r w:rsidRPr="00EB69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EB69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16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EB69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EB6947">
              <w:rPr>
                <w:rFonts w:eastAsia="Times New Roman" w:cs="Times New Roman"/>
                <w:sz w:val="25"/>
                <w:szCs w:val="25"/>
                <w:lang w:val="uk-UA" w:eastAsia="ru-RU"/>
              </w:rPr>
              <w:t xml:space="preserve">«О» - резервна будівля 4,52 </w:t>
            </w:r>
            <w:proofErr w:type="spellStart"/>
            <w:r w:rsidRPr="00EB69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кв.м</w:t>
            </w:r>
            <w:proofErr w:type="spellEnd"/>
            <w:r w:rsidRPr="00EB69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F15D47" w:rsidRPr="00407CE4" w:rsidTr="001E4C8D">
        <w:trPr>
          <w:trHeight w:val="283"/>
          <w:jc w:val="center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7" w:rsidRDefault="00EB6947" w:rsidP="003202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17</w:t>
            </w:r>
          </w:p>
        </w:tc>
        <w:tc>
          <w:tcPr>
            <w:tcW w:w="4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7" w:rsidRPr="00EB6947" w:rsidRDefault="00F15D47" w:rsidP="003202F9">
            <w:pPr>
              <w:tabs>
                <w:tab w:val="left" w:pos="709"/>
                <w:tab w:val="left" w:pos="5529"/>
              </w:tabs>
              <w:spacing w:before="120" w:after="120"/>
              <w:jc w:val="center"/>
              <w:rPr>
                <w:rFonts w:eastAsia="Times New Roman" w:cs="Times New Roman"/>
                <w:sz w:val="25"/>
                <w:szCs w:val="25"/>
                <w:lang w:val="uk-UA"/>
              </w:rPr>
            </w:pPr>
            <w:r w:rsidRPr="00EB6947">
              <w:rPr>
                <w:rFonts w:eastAsia="Times New Roman" w:cs="Times New Roman"/>
                <w:sz w:val="25"/>
                <w:szCs w:val="25"/>
                <w:lang w:val="uk-UA" w:eastAsia="ru-RU"/>
              </w:rPr>
              <w:t>К1-26 колодязі №1-2- огорожа, І-ІІ – замощення</w:t>
            </w:r>
          </w:p>
        </w:tc>
      </w:tr>
    </w:tbl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Default="00407CE4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556B56" w:rsidRDefault="00556B56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556B56" w:rsidRDefault="00556B56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B863A8" w:rsidRDefault="00B863A8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820B3A" w:rsidRPr="004F32DD" w:rsidRDefault="00820B3A" w:rsidP="004F32DD">
      <w:pPr>
        <w:spacing w:after="0"/>
        <w:jc w:val="both"/>
        <w:rPr>
          <w:lang w:val="uk-UA"/>
        </w:rPr>
      </w:pPr>
    </w:p>
    <w:sectPr w:rsidR="00820B3A" w:rsidRPr="004F32DD" w:rsidSect="00FD34B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67771492"/>
    <w:multiLevelType w:val="hybridMultilevel"/>
    <w:tmpl w:val="01E4F196"/>
    <w:lvl w:ilvl="0" w:tplc="3FC84E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B6"/>
    <w:rsid w:val="000E7126"/>
    <w:rsid w:val="000F58AE"/>
    <w:rsid w:val="00167512"/>
    <w:rsid w:val="0017701D"/>
    <w:rsid w:val="001A0CF6"/>
    <w:rsid w:val="00250EB7"/>
    <w:rsid w:val="00252AE7"/>
    <w:rsid w:val="00282195"/>
    <w:rsid w:val="00303191"/>
    <w:rsid w:val="003202F9"/>
    <w:rsid w:val="0033004F"/>
    <w:rsid w:val="003C23C0"/>
    <w:rsid w:val="00407CE4"/>
    <w:rsid w:val="004108A8"/>
    <w:rsid w:val="00414886"/>
    <w:rsid w:val="004406A9"/>
    <w:rsid w:val="00465995"/>
    <w:rsid w:val="004A4254"/>
    <w:rsid w:val="004B28E4"/>
    <w:rsid w:val="004C43D4"/>
    <w:rsid w:val="004F32DD"/>
    <w:rsid w:val="00511F17"/>
    <w:rsid w:val="005528A6"/>
    <w:rsid w:val="00556B56"/>
    <w:rsid w:val="005B478D"/>
    <w:rsid w:val="006611CE"/>
    <w:rsid w:val="006651C7"/>
    <w:rsid w:val="006C0B77"/>
    <w:rsid w:val="006E4D2B"/>
    <w:rsid w:val="00750FE1"/>
    <w:rsid w:val="007514A9"/>
    <w:rsid w:val="007A298E"/>
    <w:rsid w:val="007E5F6D"/>
    <w:rsid w:val="00803E31"/>
    <w:rsid w:val="00817243"/>
    <w:rsid w:val="00820B3A"/>
    <w:rsid w:val="008242FF"/>
    <w:rsid w:val="00870751"/>
    <w:rsid w:val="008E5D55"/>
    <w:rsid w:val="00922C48"/>
    <w:rsid w:val="00A46BEB"/>
    <w:rsid w:val="00AA3703"/>
    <w:rsid w:val="00AD2559"/>
    <w:rsid w:val="00AF1594"/>
    <w:rsid w:val="00B37467"/>
    <w:rsid w:val="00B863A8"/>
    <w:rsid w:val="00B915B7"/>
    <w:rsid w:val="00BA54DE"/>
    <w:rsid w:val="00C158D3"/>
    <w:rsid w:val="00C620D1"/>
    <w:rsid w:val="00C85E43"/>
    <w:rsid w:val="00CF1583"/>
    <w:rsid w:val="00D30726"/>
    <w:rsid w:val="00D563B6"/>
    <w:rsid w:val="00D97A63"/>
    <w:rsid w:val="00DA7603"/>
    <w:rsid w:val="00DC2EEA"/>
    <w:rsid w:val="00E0324D"/>
    <w:rsid w:val="00E41C0C"/>
    <w:rsid w:val="00E420FE"/>
    <w:rsid w:val="00E92CD6"/>
    <w:rsid w:val="00EA59DF"/>
    <w:rsid w:val="00EB6947"/>
    <w:rsid w:val="00EE4070"/>
    <w:rsid w:val="00F12C76"/>
    <w:rsid w:val="00F15D47"/>
    <w:rsid w:val="00FD0B5C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B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59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599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D2559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B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59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599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D2559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2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6A03A-E1F7-47E4-9C88-2CFBE975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7</cp:revision>
  <cp:lastPrinted>2024-07-10T06:50:00Z</cp:lastPrinted>
  <dcterms:created xsi:type="dcterms:W3CDTF">2024-07-10T06:48:00Z</dcterms:created>
  <dcterms:modified xsi:type="dcterms:W3CDTF">2024-07-24T07:54:00Z</dcterms:modified>
</cp:coreProperties>
</file>