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7D73E9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СОРОК </w:t>
      </w:r>
      <w:r w:rsidR="002E2B13">
        <w:rPr>
          <w:color w:val="000000" w:themeColor="text1"/>
        </w:rPr>
        <w:t>ШОСТА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A726C7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 xml:space="preserve">ПЕРШЕ </w:t>
      </w:r>
      <w:r w:rsidR="00173509" w:rsidRPr="007D2450">
        <w:rPr>
          <w:color w:val="000000" w:themeColor="text1"/>
        </w:rPr>
        <w:t>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Н Я </w:t>
      </w:r>
    </w:p>
    <w:p w:rsidR="00173509" w:rsidRPr="007D2450" w:rsidRDefault="00B64A7E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28.03.2025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645864">
        <w:rPr>
          <w:b/>
          <w:color w:val="000000" w:themeColor="text1"/>
          <w:sz w:val="28"/>
          <w:szCs w:val="28"/>
          <w:lang w:val="uk-UA"/>
        </w:rPr>
        <w:t xml:space="preserve">    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color w:val="000000" w:themeColor="text1"/>
          <w:sz w:val="28"/>
          <w:szCs w:val="28"/>
          <w:lang w:val="uk-UA"/>
        </w:rPr>
        <w:t>м. Глухів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>
        <w:rPr>
          <w:color w:val="000000" w:themeColor="text1"/>
          <w:sz w:val="28"/>
          <w:szCs w:val="28"/>
          <w:lang w:val="uk-UA"/>
        </w:rPr>
        <w:t>996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ind w:left="-48"/>
        <w:jc w:val="both"/>
        <w:rPr>
          <w:b/>
          <w:sz w:val="28"/>
          <w:lang w:val="uk-UA"/>
        </w:rPr>
      </w:pPr>
      <w:r w:rsidRPr="00E337DD">
        <w:rPr>
          <w:b/>
          <w:sz w:val="28"/>
          <w:lang w:val="uk-UA"/>
        </w:rPr>
        <w:t>Про внесення змін до Програми економічного і соціального розвитку Глухівської міської ради на 2025 рік</w:t>
      </w:r>
    </w:p>
    <w:p w:rsidR="00E337DD" w:rsidRPr="00E337DD" w:rsidRDefault="00E337DD" w:rsidP="00E337DD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276" w:lineRule="auto"/>
        <w:jc w:val="both"/>
        <w:rPr>
          <w:b/>
          <w:sz w:val="28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jc w:val="both"/>
        <w:rPr>
          <w:b/>
          <w:sz w:val="28"/>
          <w:szCs w:val="28"/>
          <w:lang w:val="uk-UA"/>
        </w:rPr>
      </w:pPr>
      <w:r w:rsidRPr="00E337DD">
        <w:rPr>
          <w:b/>
          <w:sz w:val="28"/>
          <w:lang w:val="uk-UA"/>
        </w:rPr>
        <w:tab/>
      </w:r>
      <w:r w:rsidRPr="00E337DD">
        <w:rPr>
          <w:sz w:val="28"/>
          <w:lang w:val="uk-UA"/>
        </w:rPr>
        <w:t xml:space="preserve">Розглянувши подання начальника  управління соціально - економічного розвитку Глухівської міської ради  Сухоручкіної Л.О на підставі звернення начальника управління житлово комунального господарства та містобудування Глухівської міської ради Третяк А.Ю. про внесення змін до Програми економічного і соціального розвитку Глухівської міської ради на 2025 рік, </w:t>
      </w:r>
      <w:r w:rsidRPr="00E337DD">
        <w:rPr>
          <w:sz w:val="28"/>
          <w:szCs w:val="28"/>
          <w:lang w:val="uk-UA"/>
        </w:rPr>
        <w:t>керуючись пункт</w:t>
      </w:r>
      <w:r w:rsidR="00263AF3">
        <w:rPr>
          <w:sz w:val="28"/>
          <w:szCs w:val="28"/>
          <w:lang w:val="uk-UA"/>
        </w:rPr>
        <w:t>ом 22 частини першої статті 26 та статтею 59</w:t>
      </w:r>
      <w:r w:rsidRPr="00E337DD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E337DD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а рада</w:t>
      </w:r>
      <w:r w:rsidRPr="00E337DD">
        <w:rPr>
          <w:b/>
          <w:sz w:val="28"/>
          <w:szCs w:val="28"/>
          <w:lang w:val="uk-UA"/>
        </w:rPr>
        <w:t xml:space="preserve"> ВИРІШИ</w:t>
      </w:r>
      <w:r w:rsidR="00EC4B7B">
        <w:rPr>
          <w:b/>
          <w:sz w:val="28"/>
          <w:szCs w:val="28"/>
          <w:lang w:val="uk-UA"/>
        </w:rPr>
        <w:t>ЛА</w:t>
      </w:r>
      <w:r w:rsidRPr="00E337DD">
        <w:rPr>
          <w:b/>
          <w:sz w:val="28"/>
          <w:szCs w:val="28"/>
          <w:lang w:val="uk-UA"/>
        </w:rPr>
        <w:t>:</w:t>
      </w:r>
    </w:p>
    <w:p w:rsidR="00E337DD" w:rsidRPr="00E337DD" w:rsidRDefault="00E337DD" w:rsidP="00E337DD">
      <w:pPr>
        <w:widowControl/>
        <w:shd w:val="clear" w:color="auto" w:fill="FFFFFF"/>
        <w:tabs>
          <w:tab w:val="left" w:pos="426"/>
        </w:tabs>
        <w:autoSpaceDE/>
        <w:autoSpaceDN/>
        <w:adjustRightInd/>
        <w:ind w:firstLine="680"/>
        <w:jc w:val="both"/>
        <w:rPr>
          <w:sz w:val="28"/>
          <w:lang w:val="uk-UA"/>
        </w:rPr>
      </w:pPr>
      <w:r w:rsidRPr="00E337DD">
        <w:rPr>
          <w:sz w:val="28"/>
          <w:lang w:val="uk-UA"/>
        </w:rPr>
        <w:t xml:space="preserve">1. </w:t>
      </w:r>
      <w:r w:rsidR="00263AF3">
        <w:rPr>
          <w:sz w:val="28"/>
          <w:lang w:val="uk-UA"/>
        </w:rPr>
        <w:t>Внести</w:t>
      </w:r>
      <w:r w:rsidRPr="00E337DD">
        <w:rPr>
          <w:sz w:val="28"/>
          <w:lang w:val="uk-UA"/>
        </w:rPr>
        <w:t xml:space="preserve"> змін</w:t>
      </w:r>
      <w:r w:rsidR="00263AF3">
        <w:rPr>
          <w:sz w:val="28"/>
          <w:lang w:val="uk-UA"/>
        </w:rPr>
        <w:t>и</w:t>
      </w:r>
      <w:r w:rsidRPr="00E337DD">
        <w:rPr>
          <w:sz w:val="28"/>
          <w:lang w:val="uk-UA"/>
        </w:rPr>
        <w:t xml:space="preserve"> до Додатку </w:t>
      </w:r>
      <w:r w:rsidR="00263AF3">
        <w:rPr>
          <w:sz w:val="28"/>
          <w:lang w:val="uk-UA"/>
        </w:rPr>
        <w:t>1</w:t>
      </w:r>
      <w:r w:rsidRPr="00E337DD">
        <w:rPr>
          <w:sz w:val="28"/>
          <w:lang w:val="uk-UA"/>
        </w:rPr>
        <w:t xml:space="preserve"> до Програми економічного і соціального розвитку Глухівської міської ради на 2025 рік, затверджен</w:t>
      </w:r>
      <w:r w:rsidR="00EC4B7B">
        <w:rPr>
          <w:sz w:val="28"/>
          <w:lang w:val="uk-UA"/>
        </w:rPr>
        <w:t>о</w:t>
      </w:r>
      <w:r w:rsidR="00263AF3">
        <w:rPr>
          <w:sz w:val="28"/>
          <w:lang w:val="uk-UA"/>
        </w:rPr>
        <w:t>ї</w:t>
      </w:r>
      <w:r w:rsidRPr="00E337DD">
        <w:rPr>
          <w:sz w:val="28"/>
          <w:lang w:val="uk-UA"/>
        </w:rPr>
        <w:t xml:space="preserve"> рішенням міської ради від </w:t>
      </w:r>
      <w:r w:rsidR="00263AF3">
        <w:rPr>
          <w:sz w:val="28"/>
          <w:lang w:val="uk-UA"/>
        </w:rPr>
        <w:t>20.12.</w:t>
      </w:r>
      <w:r w:rsidR="00263AF3" w:rsidRPr="00EC4B7B">
        <w:rPr>
          <w:sz w:val="28"/>
          <w:lang w:val="uk-UA"/>
        </w:rPr>
        <w:t>2024</w:t>
      </w:r>
      <w:r w:rsidRPr="00E337DD">
        <w:rPr>
          <w:sz w:val="28"/>
          <w:lang w:val="uk-UA"/>
        </w:rPr>
        <w:t xml:space="preserve"> </w:t>
      </w:r>
      <w:r w:rsidR="00EC4B7B" w:rsidRPr="00EC4B7B">
        <w:rPr>
          <w:sz w:val="28"/>
          <w:lang w:val="uk-UA"/>
        </w:rPr>
        <w:t>№ 938</w:t>
      </w:r>
      <w:r w:rsidRPr="00E337DD">
        <w:rPr>
          <w:sz w:val="28"/>
          <w:lang w:val="uk-UA"/>
        </w:rPr>
        <w:t xml:space="preserve"> «Про Програму економічного і соціального розвитку Глухівської міської ради на 2025 рік», а саме: Пріоритет 1.7. Житлово-комунальне господарство та житлова політика та Пріоритет 3.2. Охорона навколишнього природного середовища та техногенна безпека викласти в новій редакції (додається).</w:t>
      </w:r>
    </w:p>
    <w:p w:rsidR="00E337DD" w:rsidRPr="00E337DD" w:rsidRDefault="00E337DD" w:rsidP="00EC4B7B">
      <w:pPr>
        <w:widowControl/>
        <w:shd w:val="clear" w:color="auto" w:fill="FFFFFF"/>
        <w:tabs>
          <w:tab w:val="left" w:pos="426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 w:rsidRPr="00E337DD">
        <w:rPr>
          <w:sz w:val="28"/>
          <w:lang w:val="uk-UA"/>
        </w:rPr>
        <w:tab/>
        <w:t xml:space="preserve">    2. </w:t>
      </w:r>
      <w:r w:rsidR="00EC4B7B">
        <w:rPr>
          <w:sz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 w:rsidRPr="00E337DD">
        <w:rPr>
          <w:sz w:val="28"/>
          <w:lang w:val="uk-UA"/>
        </w:rPr>
        <w:t>Ткаченка О.О.</w:t>
      </w:r>
      <w:r w:rsidR="00EC4B7B">
        <w:rPr>
          <w:sz w:val="28"/>
          <w:lang w:val="uk-UA"/>
        </w:rPr>
        <w:t xml:space="preserve"> та 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А.В.). </w:t>
      </w:r>
    </w:p>
    <w:p w:rsidR="00E337DD" w:rsidRPr="00E337DD" w:rsidRDefault="00E337DD" w:rsidP="00E337DD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jc w:val="both"/>
        <w:rPr>
          <w:b/>
          <w:sz w:val="28"/>
          <w:szCs w:val="28"/>
          <w:lang w:val="uk-UA"/>
        </w:rPr>
      </w:pPr>
      <w:r w:rsidRPr="00E337DD">
        <w:rPr>
          <w:b/>
          <w:sz w:val="28"/>
          <w:szCs w:val="28"/>
          <w:lang w:val="uk-UA"/>
        </w:rPr>
        <w:t>Міський  голова                                                                              Надія ВАЙЛО</w:t>
      </w:r>
    </w:p>
    <w:p w:rsidR="00E337DD" w:rsidRPr="00E337DD" w:rsidRDefault="00E337DD" w:rsidP="00E337DD">
      <w:pPr>
        <w:widowControl/>
        <w:autoSpaceDE/>
        <w:autoSpaceDN/>
        <w:adjustRightInd/>
        <w:jc w:val="both"/>
        <w:rPr>
          <w:b/>
          <w:sz w:val="28"/>
          <w:szCs w:val="28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uk-UA"/>
        </w:rPr>
      </w:pPr>
      <w:r w:rsidRPr="00E337DD">
        <w:rPr>
          <w:b/>
          <w:sz w:val="28"/>
          <w:szCs w:val="24"/>
          <w:lang w:val="uk-UA"/>
        </w:rPr>
        <w:br w:type="page"/>
      </w:r>
    </w:p>
    <w:p w:rsidR="00E337DD" w:rsidRPr="00E337DD" w:rsidRDefault="00E337DD" w:rsidP="00E337DD">
      <w:pPr>
        <w:ind w:left="6663"/>
        <w:jc w:val="both"/>
        <w:rPr>
          <w:sz w:val="28"/>
          <w:szCs w:val="28"/>
          <w:lang w:val="uk-UA"/>
        </w:rPr>
        <w:sectPr w:rsidR="00E337DD" w:rsidRPr="00E337DD" w:rsidSect="00E337DD">
          <w:type w:val="continuous"/>
          <w:pgSz w:w="11906" w:h="16838"/>
          <w:pgMar w:top="1135" w:right="566" w:bottom="1134" w:left="1985" w:header="708" w:footer="708" w:gutter="0"/>
          <w:pgNumType w:start="0"/>
          <w:cols w:space="708"/>
          <w:titlePg/>
          <w:docGrid w:linePitch="381"/>
        </w:sectPr>
      </w:pPr>
    </w:p>
    <w:p w:rsidR="00E337DD" w:rsidRPr="00E337DD" w:rsidRDefault="00E337DD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  <w:r w:rsidRPr="00E337DD">
        <w:rPr>
          <w:sz w:val="28"/>
          <w:lang w:val="uk-UA"/>
        </w:rPr>
        <w:lastRenderedPageBreak/>
        <w:t>Додаток  до рішення</w:t>
      </w:r>
    </w:p>
    <w:p w:rsidR="00E337DD" w:rsidRPr="00E337DD" w:rsidRDefault="00EC4B7B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  <w:r>
        <w:rPr>
          <w:sz w:val="28"/>
          <w:lang w:val="uk-UA"/>
        </w:rPr>
        <w:t xml:space="preserve">міської ради </w:t>
      </w:r>
    </w:p>
    <w:p w:rsidR="00E337DD" w:rsidRDefault="00B64A7E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  <w:r>
        <w:rPr>
          <w:sz w:val="28"/>
          <w:lang w:val="uk-UA"/>
        </w:rPr>
        <w:t>28.03.2025</w:t>
      </w:r>
      <w:bookmarkStart w:id="0" w:name="_GoBack"/>
      <w:bookmarkEnd w:id="0"/>
      <w:r w:rsidR="00E337DD" w:rsidRPr="00E337DD">
        <w:rPr>
          <w:sz w:val="28"/>
          <w:lang w:val="uk-UA"/>
        </w:rPr>
        <w:t xml:space="preserve"> № </w:t>
      </w:r>
      <w:r>
        <w:rPr>
          <w:sz w:val="28"/>
          <w:lang w:val="uk-UA"/>
        </w:rPr>
        <w:t>996</w:t>
      </w:r>
    </w:p>
    <w:p w:rsidR="00EC4B7B" w:rsidRPr="00E337DD" w:rsidRDefault="00EC4B7B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  <w:r w:rsidRPr="00E337DD">
        <w:rPr>
          <w:sz w:val="28"/>
          <w:lang w:val="uk-UA"/>
        </w:rPr>
        <w:t xml:space="preserve">Додаток </w:t>
      </w:r>
      <w:r w:rsidR="00EC4B7B">
        <w:rPr>
          <w:sz w:val="28"/>
          <w:lang w:val="uk-UA"/>
        </w:rPr>
        <w:t>1</w:t>
      </w:r>
      <w:r w:rsidRPr="00E337DD">
        <w:rPr>
          <w:sz w:val="28"/>
          <w:lang w:val="uk-UA"/>
        </w:rPr>
        <w:t xml:space="preserve"> до Програми  економічного і </w:t>
      </w:r>
    </w:p>
    <w:p w:rsidR="00E337DD" w:rsidRPr="00E337DD" w:rsidRDefault="00E337DD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  <w:r w:rsidRPr="00E337DD">
        <w:rPr>
          <w:sz w:val="28"/>
          <w:lang w:val="uk-UA"/>
        </w:rPr>
        <w:t>соціального розвитку Глухівської</w:t>
      </w:r>
    </w:p>
    <w:p w:rsidR="00E337DD" w:rsidRPr="00E337DD" w:rsidRDefault="00E337DD" w:rsidP="00E337DD">
      <w:pPr>
        <w:widowControl/>
        <w:autoSpaceDE/>
        <w:autoSpaceDN/>
        <w:adjustRightInd/>
        <w:ind w:firstLine="9639"/>
        <w:rPr>
          <w:sz w:val="28"/>
          <w:lang w:val="uk-UA"/>
        </w:rPr>
      </w:pPr>
      <w:r w:rsidRPr="00E337DD">
        <w:rPr>
          <w:sz w:val="28"/>
          <w:lang w:val="uk-UA"/>
        </w:rPr>
        <w:t>міської ради на 2025 рік</w:t>
      </w:r>
    </w:p>
    <w:p w:rsidR="00E337DD" w:rsidRPr="00E337DD" w:rsidRDefault="00E337DD" w:rsidP="00E337DD">
      <w:pPr>
        <w:widowControl/>
        <w:autoSpaceDE/>
        <w:autoSpaceDN/>
        <w:adjustRightInd/>
        <w:jc w:val="center"/>
        <w:outlineLvl w:val="0"/>
        <w:rPr>
          <w:b/>
          <w:sz w:val="28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  <w:lang w:val="uk-UA"/>
        </w:rPr>
      </w:pPr>
      <w:r w:rsidRPr="00E337DD">
        <w:rPr>
          <w:b/>
          <w:sz w:val="28"/>
          <w:szCs w:val="28"/>
          <w:lang w:val="uk-UA"/>
        </w:rPr>
        <w:t xml:space="preserve">Заходи щодо реалізації </w:t>
      </w:r>
    </w:p>
    <w:p w:rsidR="00E337DD" w:rsidRPr="00E337DD" w:rsidRDefault="00E337DD" w:rsidP="00E337DD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  <w:lang w:val="uk-UA"/>
        </w:rPr>
      </w:pPr>
      <w:r w:rsidRPr="00E337DD">
        <w:rPr>
          <w:b/>
          <w:sz w:val="28"/>
          <w:szCs w:val="28"/>
          <w:lang w:val="uk-UA"/>
        </w:rPr>
        <w:t xml:space="preserve">Програми економічного і соціального розвитку </w:t>
      </w:r>
    </w:p>
    <w:p w:rsidR="00E337DD" w:rsidRPr="00E337DD" w:rsidRDefault="00E337DD" w:rsidP="00E337DD">
      <w:pPr>
        <w:widowControl/>
        <w:autoSpaceDE/>
        <w:autoSpaceDN/>
        <w:adjustRightInd/>
        <w:jc w:val="center"/>
        <w:outlineLvl w:val="0"/>
        <w:rPr>
          <w:b/>
          <w:sz w:val="28"/>
          <w:szCs w:val="28"/>
          <w:lang w:val="uk-UA"/>
        </w:rPr>
      </w:pPr>
      <w:r w:rsidRPr="00E337DD">
        <w:rPr>
          <w:b/>
          <w:sz w:val="28"/>
          <w:szCs w:val="28"/>
          <w:lang w:val="uk-UA"/>
        </w:rPr>
        <w:t xml:space="preserve"> Глухівської міської ради на 2025 рік</w:t>
      </w:r>
    </w:p>
    <w:tbl>
      <w:tblPr>
        <w:tblpPr w:leftFromText="180" w:rightFromText="180" w:vertAnchor="text" w:tblpXSpec="center" w:tblpY="1"/>
        <w:tblOverlap w:val="never"/>
        <w:tblW w:w="53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22"/>
        <w:gridCol w:w="37"/>
        <w:gridCol w:w="4209"/>
        <w:gridCol w:w="50"/>
        <w:gridCol w:w="1008"/>
        <w:gridCol w:w="2977"/>
        <w:gridCol w:w="1142"/>
        <w:gridCol w:w="974"/>
        <w:gridCol w:w="989"/>
        <w:gridCol w:w="69"/>
        <w:gridCol w:w="936"/>
        <w:gridCol w:w="62"/>
        <w:gridCol w:w="78"/>
        <w:gridCol w:w="2686"/>
        <w:gridCol w:w="6"/>
      </w:tblGrid>
      <w:tr w:rsidR="00E337DD" w:rsidRPr="00E337DD" w:rsidTr="002A08C2">
        <w:trPr>
          <w:gridAfter w:val="1"/>
          <w:wAfter w:w="3" w:type="pct"/>
          <w:trHeight w:val="20"/>
          <w:jc w:val="center"/>
        </w:trPr>
        <w:tc>
          <w:tcPr>
            <w:tcW w:w="133" w:type="pct"/>
            <w:gridSpan w:val="3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№ з/п</w:t>
            </w:r>
          </w:p>
        </w:tc>
        <w:tc>
          <w:tcPr>
            <w:tcW w:w="1365" w:type="pct"/>
            <w:gridSpan w:val="2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Заходи</w:t>
            </w:r>
          </w:p>
        </w:tc>
        <w:tc>
          <w:tcPr>
            <w:tcW w:w="323" w:type="pct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Термін вико-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нання</w:t>
            </w:r>
          </w:p>
        </w:tc>
        <w:tc>
          <w:tcPr>
            <w:tcW w:w="954" w:type="pct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Відповідальний виконавець</w:t>
            </w:r>
          </w:p>
        </w:tc>
        <w:tc>
          <w:tcPr>
            <w:tcW w:w="1336" w:type="pct"/>
            <w:gridSpan w:val="6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Джерела та обсяги фінансування,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Cs/>
                <w:lang w:val="uk-UA"/>
              </w:rPr>
            </w:pPr>
            <w:r w:rsidRPr="00E337DD">
              <w:rPr>
                <w:bCs/>
                <w:lang w:val="uk-UA"/>
              </w:rPr>
              <w:t>тис. гривень</w:t>
            </w:r>
          </w:p>
        </w:tc>
        <w:tc>
          <w:tcPr>
            <w:tcW w:w="886" w:type="pct"/>
            <w:gridSpan w:val="2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Очікувані результати виконання заходу</w:t>
            </w:r>
          </w:p>
        </w:tc>
      </w:tr>
      <w:tr w:rsidR="00E337DD" w:rsidRPr="00E337DD" w:rsidTr="002A08C2">
        <w:trPr>
          <w:gridAfter w:val="1"/>
          <w:wAfter w:w="3" w:type="pct"/>
          <w:trHeight w:val="20"/>
          <w:jc w:val="center"/>
        </w:trPr>
        <w:tc>
          <w:tcPr>
            <w:tcW w:w="133" w:type="pct"/>
            <w:gridSpan w:val="3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1365" w:type="pct"/>
            <w:gridSpan w:val="2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23" w:type="pct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954" w:type="pct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6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 xml:space="preserve">держав-ний 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бюджет</w:t>
            </w:r>
          </w:p>
        </w:tc>
        <w:tc>
          <w:tcPr>
            <w:tcW w:w="312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облас-ний бюджет</w:t>
            </w: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 xml:space="preserve">місце-вий 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бюджет</w:t>
            </w:r>
          </w:p>
        </w:tc>
        <w:tc>
          <w:tcPr>
            <w:tcW w:w="342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lang w:val="uk-UA"/>
              </w:rPr>
              <w:t>інші джерела</w:t>
            </w:r>
          </w:p>
        </w:tc>
        <w:tc>
          <w:tcPr>
            <w:tcW w:w="886" w:type="pct"/>
            <w:gridSpan w:val="2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5000" w:type="pct"/>
            <w:gridSpan w:val="16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b/>
                <w:noProof/>
                <w:color w:val="000000"/>
                <w:lang w:val="uk-UA"/>
              </w:rPr>
              <w:t xml:space="preserve">Пріоритет 1.7. </w:t>
            </w:r>
            <w:r w:rsidRPr="00E337DD">
              <w:rPr>
                <w:b/>
                <w:lang w:val="uk-UA"/>
              </w:rPr>
              <w:t>Житлово-комунальне господарство та житлова політика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5000" w:type="pct"/>
            <w:gridSpan w:val="16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b/>
                <w:lang w:val="uk-UA"/>
              </w:rPr>
              <w:t>Завдання 1. Оптимізація системи вуличного освітлення, поліпшення умов проживання населення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1.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b/>
                <w:lang w:val="uk-UA"/>
              </w:rPr>
            </w:pPr>
            <w:r w:rsidRPr="00E337DD">
              <w:rPr>
                <w:noProof/>
                <w:lang w:val="uk-UA"/>
              </w:rPr>
              <w:t>Поточний ремонт та утримання мережі вуличного освітлення</w:t>
            </w:r>
          </w:p>
        </w:tc>
        <w:tc>
          <w:tcPr>
            <w:tcW w:w="339" w:type="pct"/>
            <w:gridSpan w:val="2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2025 рік</w:t>
            </w:r>
          </w:p>
        </w:tc>
        <w:tc>
          <w:tcPr>
            <w:tcW w:w="954" w:type="pct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 міської ради</w:t>
            </w: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Оптимізація системи вуличного освітлення, поліпшення умов проживання населення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2.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Придбання та встановлення реле часу на вузлах обліку електричної енергії мережі вуличного освітлення</w:t>
            </w:r>
          </w:p>
        </w:tc>
        <w:tc>
          <w:tcPr>
            <w:tcW w:w="339" w:type="pct"/>
            <w:gridSpan w:val="2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54" w:type="pct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Економія витрат електроенергії</w:t>
            </w:r>
          </w:p>
        </w:tc>
      </w:tr>
      <w:tr w:rsidR="00E337DD" w:rsidRPr="00E337DD" w:rsidTr="002A08C2">
        <w:tblPrEx>
          <w:jc w:val="left"/>
        </w:tblPrEx>
        <w:trPr>
          <w:trHeight w:val="1428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3.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Придбання та встановлення світлодіодних світильників для модернізації мереж вуличного освітлення міста Глухів та сіл громади</w:t>
            </w:r>
          </w:p>
        </w:tc>
        <w:tc>
          <w:tcPr>
            <w:tcW w:w="339" w:type="pct"/>
            <w:gridSpan w:val="2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54" w:type="pct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Модернізація системи вуличного освітлення. Економія витрат електроенергії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5000" w:type="pct"/>
            <w:gridSpan w:val="16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b/>
                <w:lang w:val="uk-UA"/>
              </w:rPr>
              <w:t>Завдання 2. Забезпечення населення сіл безперебійним водопостачанням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1.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Ремонт водогонів у населених пунктах громади</w:t>
            </w:r>
          </w:p>
        </w:tc>
        <w:tc>
          <w:tcPr>
            <w:tcW w:w="339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2025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 xml:space="preserve"> рік</w:t>
            </w:r>
          </w:p>
        </w:tc>
        <w:tc>
          <w:tcPr>
            <w:tcW w:w="95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 xml:space="preserve">Управління житлово-комунального господарства та містобудування міської ради міської ради разом із 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lastRenderedPageBreak/>
              <w:t>КП «Мальва»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КП «Полошківське»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КП «Дунаєцьке»</w:t>
            </w: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Оновлення водогону задля якісного водопостачання в громаду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2.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Чистка та ремонт трубчастих та шахтних колодязів</w:t>
            </w:r>
          </w:p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 xml:space="preserve"> </w:t>
            </w:r>
          </w:p>
        </w:tc>
        <w:tc>
          <w:tcPr>
            <w:tcW w:w="339" w:type="pct"/>
            <w:gridSpan w:val="2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2025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рік</w:t>
            </w:r>
          </w:p>
        </w:tc>
        <w:tc>
          <w:tcPr>
            <w:tcW w:w="954" w:type="pct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 міської ради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КП «Полошківське», КП «Дунаєцьке», КП «Мальва»</w:t>
            </w: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</w:p>
        </w:tc>
      </w:tr>
      <w:tr w:rsidR="00E337DD" w:rsidRPr="00E337DD" w:rsidTr="002A08C2">
        <w:tblPrEx>
          <w:jc w:val="left"/>
        </w:tblPrEx>
        <w:trPr>
          <w:trHeight w:val="434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3.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Чистка водонапірних башт та їх ремонт на території громади</w:t>
            </w:r>
          </w:p>
        </w:tc>
        <w:tc>
          <w:tcPr>
            <w:tcW w:w="339" w:type="pct"/>
            <w:gridSpan w:val="2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54" w:type="pct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5000" w:type="pct"/>
            <w:gridSpan w:val="16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b/>
                <w:lang w:val="uk-UA"/>
              </w:rPr>
              <w:t>Завдання 3. Будівництво, ремонт та утримання об’єктів соціально-культурного призначення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1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1.</w:t>
            </w:r>
          </w:p>
        </w:tc>
        <w:tc>
          <w:tcPr>
            <w:tcW w:w="1368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Підсипка грунтових доріг  комунальної власності м. Глухів та сільських територій щебнем з подрібненого цементобетону</w:t>
            </w:r>
          </w:p>
        </w:tc>
        <w:tc>
          <w:tcPr>
            <w:tcW w:w="339" w:type="pct"/>
            <w:gridSpan w:val="2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2025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noProof/>
                <w:lang w:val="uk-UA"/>
              </w:rPr>
              <w:t>рік</w:t>
            </w:r>
          </w:p>
        </w:tc>
        <w:tc>
          <w:tcPr>
            <w:tcW w:w="95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 міської ради</w:t>
            </w: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b/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1,200000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b/>
                <w:lang w:val="uk-UA"/>
              </w:rPr>
            </w:pPr>
          </w:p>
        </w:tc>
        <w:tc>
          <w:tcPr>
            <w:tcW w:w="908" w:type="pct"/>
            <w:gridSpan w:val="4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color w:val="000000"/>
                <w:lang w:val="uk-UA"/>
              </w:rPr>
              <w:t>Забезпечення безпеки дорожнього руху, недопущення випадків ДТП та покращання якості доріг  Глухівської міської ради</w:t>
            </w: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1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2.</w:t>
            </w:r>
          </w:p>
        </w:tc>
        <w:tc>
          <w:tcPr>
            <w:tcW w:w="1368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eastAsia="uk-UA"/>
              </w:rPr>
            </w:pPr>
            <w:r w:rsidRPr="00E337DD">
              <w:rPr>
                <w:color w:val="000000"/>
                <w:lang w:val="uk-UA" w:eastAsia="uk-UA"/>
              </w:rPr>
              <w:t>Ремонт ливневої каналізації по вулиці Партизан Глухівщини</w:t>
            </w:r>
          </w:p>
        </w:tc>
        <w:tc>
          <w:tcPr>
            <w:tcW w:w="339" w:type="pct"/>
            <w:gridSpan w:val="2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95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 міської ради</w:t>
            </w: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  <w:tc>
          <w:tcPr>
            <w:tcW w:w="908" w:type="pct"/>
            <w:gridSpan w:val="4"/>
            <w:vMerge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</w:tr>
      <w:tr w:rsidR="00E337DD" w:rsidRPr="00E337DD" w:rsidTr="002A08C2">
        <w:tblPrEx>
          <w:jc w:val="left"/>
        </w:tblPrEx>
        <w:trPr>
          <w:trHeight w:val="20"/>
        </w:trPr>
        <w:tc>
          <w:tcPr>
            <w:tcW w:w="12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3.</w:t>
            </w:r>
          </w:p>
        </w:tc>
        <w:tc>
          <w:tcPr>
            <w:tcW w:w="1361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Ремонт плиткового покриття в центральній частині скверу Бортнянського та Березовського</w:t>
            </w:r>
          </w:p>
        </w:tc>
        <w:tc>
          <w:tcPr>
            <w:tcW w:w="339" w:type="pct"/>
            <w:gridSpan w:val="2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2025</w:t>
            </w:r>
          </w:p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noProof/>
                <w:lang w:val="uk-UA"/>
              </w:rPr>
              <w:t>рік</w:t>
            </w:r>
          </w:p>
        </w:tc>
        <w:tc>
          <w:tcPr>
            <w:tcW w:w="954" w:type="pct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 містобудування міської ради</w:t>
            </w:r>
          </w:p>
        </w:tc>
        <w:tc>
          <w:tcPr>
            <w:tcW w:w="366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Merge w:val="restar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Покращення утримання об’єктів соціального призначення</w:t>
            </w:r>
          </w:p>
        </w:tc>
      </w:tr>
      <w:tr w:rsidR="00E337DD" w:rsidRPr="00E337DD" w:rsidTr="002A08C2">
        <w:tblPrEx>
          <w:jc w:val="left"/>
        </w:tblPrEx>
        <w:trPr>
          <w:trHeight w:val="1036"/>
        </w:trPr>
        <w:tc>
          <w:tcPr>
            <w:tcW w:w="121" w:type="pct"/>
            <w:gridSpan w:val="2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4.</w:t>
            </w:r>
          </w:p>
        </w:tc>
        <w:tc>
          <w:tcPr>
            <w:tcW w:w="1361" w:type="pct"/>
            <w:gridSpan w:val="2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Поточний ремонт огорож на кладовищах громади</w:t>
            </w:r>
          </w:p>
        </w:tc>
        <w:tc>
          <w:tcPr>
            <w:tcW w:w="339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22" w:type="pct"/>
            <w:gridSpan w:val="2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908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</w:tr>
      <w:tr w:rsidR="00E337DD" w:rsidRPr="00E337DD" w:rsidTr="002A08C2">
        <w:trPr>
          <w:gridAfter w:val="1"/>
          <w:wAfter w:w="3" w:type="pct"/>
          <w:trHeight w:val="20"/>
          <w:jc w:val="center"/>
        </w:trPr>
        <w:tc>
          <w:tcPr>
            <w:tcW w:w="4997" w:type="pct"/>
            <w:gridSpan w:val="15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b/>
                <w:noProof/>
                <w:color w:val="000000"/>
                <w:lang w:val="uk-UA"/>
              </w:rPr>
            </w:pPr>
            <w:r w:rsidRPr="00E337DD">
              <w:rPr>
                <w:b/>
                <w:lang w:val="uk-UA"/>
              </w:rPr>
              <w:t>Завдання 4. Виконання громадських робіт на території громади</w:t>
            </w:r>
          </w:p>
        </w:tc>
      </w:tr>
      <w:tr w:rsidR="00E337DD" w:rsidRPr="00E337DD" w:rsidTr="002A08C2">
        <w:trPr>
          <w:gridAfter w:val="1"/>
          <w:wAfter w:w="3" w:type="pct"/>
          <w:trHeight w:val="743"/>
          <w:jc w:val="center"/>
        </w:trPr>
        <w:tc>
          <w:tcPr>
            <w:tcW w:w="133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1.</w:t>
            </w:r>
          </w:p>
        </w:tc>
        <w:tc>
          <w:tcPr>
            <w:tcW w:w="1365" w:type="pct"/>
            <w:gridSpan w:val="2"/>
            <w:vAlign w:val="center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lang w:val="uk-UA"/>
              </w:rPr>
            </w:pPr>
            <w:r w:rsidRPr="00E337DD">
              <w:rPr>
                <w:noProof/>
                <w:lang w:val="uk-UA"/>
              </w:rPr>
              <w:t>Організація оплачуваних громадських робіт, що мають спільно корисну спрямованість</w:t>
            </w:r>
          </w:p>
        </w:tc>
        <w:tc>
          <w:tcPr>
            <w:tcW w:w="323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noProof/>
                <w:lang w:val="uk-UA"/>
              </w:rPr>
              <w:t>2025 рік</w:t>
            </w:r>
          </w:p>
        </w:tc>
        <w:tc>
          <w:tcPr>
            <w:tcW w:w="95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ради, Глухівське управління Шосткинської філії Сумського обласного центру зайнятості</w:t>
            </w:r>
          </w:p>
        </w:tc>
        <w:tc>
          <w:tcPr>
            <w:tcW w:w="36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50,0</w:t>
            </w:r>
          </w:p>
        </w:tc>
        <w:tc>
          <w:tcPr>
            <w:tcW w:w="312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50,0</w:t>
            </w:r>
          </w:p>
        </w:tc>
        <w:tc>
          <w:tcPr>
            <w:tcW w:w="342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-</w:t>
            </w:r>
          </w:p>
        </w:tc>
        <w:tc>
          <w:tcPr>
            <w:tcW w:w="886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Додаткове стимулювання та мотивація до праці, матеріальної підтримки безробітних та інших категорій осіб</w:t>
            </w:r>
          </w:p>
        </w:tc>
      </w:tr>
      <w:tr w:rsidR="00E337DD" w:rsidRPr="00E337DD" w:rsidTr="002A08C2">
        <w:trPr>
          <w:gridAfter w:val="1"/>
          <w:wAfter w:w="3" w:type="pct"/>
          <w:trHeight w:val="226"/>
          <w:jc w:val="center"/>
        </w:trPr>
        <w:tc>
          <w:tcPr>
            <w:tcW w:w="2775" w:type="pct"/>
            <w:gridSpan w:val="7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right"/>
              <w:rPr>
                <w:lang w:val="uk-UA"/>
              </w:rPr>
            </w:pPr>
            <w:r w:rsidRPr="00E337DD">
              <w:rPr>
                <w:b/>
                <w:lang w:val="uk-UA"/>
              </w:rPr>
              <w:t>Всього по завданню 4:</w:t>
            </w:r>
          </w:p>
        </w:tc>
        <w:tc>
          <w:tcPr>
            <w:tcW w:w="36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50,0</w:t>
            </w:r>
          </w:p>
        </w:tc>
        <w:tc>
          <w:tcPr>
            <w:tcW w:w="312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50,0</w:t>
            </w:r>
          </w:p>
        </w:tc>
        <w:tc>
          <w:tcPr>
            <w:tcW w:w="342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-</w:t>
            </w:r>
          </w:p>
        </w:tc>
        <w:tc>
          <w:tcPr>
            <w:tcW w:w="886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</w:p>
        </w:tc>
      </w:tr>
      <w:tr w:rsidR="00E337DD" w:rsidRPr="00E337DD" w:rsidTr="002A08C2">
        <w:trPr>
          <w:gridAfter w:val="1"/>
          <w:wAfter w:w="3" w:type="pct"/>
          <w:trHeight w:val="226"/>
          <w:jc w:val="center"/>
        </w:trPr>
        <w:tc>
          <w:tcPr>
            <w:tcW w:w="2775" w:type="pct"/>
            <w:gridSpan w:val="7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right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Всього по пріоритету:</w:t>
            </w:r>
          </w:p>
        </w:tc>
        <w:tc>
          <w:tcPr>
            <w:tcW w:w="36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50,0</w:t>
            </w:r>
          </w:p>
        </w:tc>
        <w:tc>
          <w:tcPr>
            <w:tcW w:w="312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50,0</w:t>
            </w:r>
          </w:p>
        </w:tc>
        <w:tc>
          <w:tcPr>
            <w:tcW w:w="342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noProof/>
                <w:color w:val="000000"/>
                <w:lang w:val="uk-UA"/>
              </w:rPr>
            </w:pPr>
            <w:r w:rsidRPr="00E337DD">
              <w:rPr>
                <w:b/>
                <w:noProof/>
                <w:color w:val="000000"/>
                <w:lang w:val="uk-UA"/>
              </w:rPr>
              <w:t>-</w:t>
            </w:r>
          </w:p>
        </w:tc>
        <w:tc>
          <w:tcPr>
            <w:tcW w:w="886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both"/>
              <w:rPr>
                <w:noProof/>
                <w:color w:val="000000"/>
                <w:lang w:val="uk-UA"/>
              </w:rPr>
            </w:pPr>
          </w:p>
        </w:tc>
      </w:tr>
      <w:tr w:rsidR="00E337DD" w:rsidRPr="00E337DD" w:rsidTr="002A08C2">
        <w:tblPrEx>
          <w:jc w:val="left"/>
        </w:tblPrEx>
        <w:trPr>
          <w:trHeight w:val="63"/>
        </w:trPr>
        <w:tc>
          <w:tcPr>
            <w:tcW w:w="5000" w:type="pct"/>
            <w:gridSpan w:val="16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Пріоритет 3.2. Охорона навколишнього природного середовища та техногенна безпека</w:t>
            </w:r>
          </w:p>
        </w:tc>
      </w:tr>
      <w:tr w:rsidR="00E337DD" w:rsidRPr="00E337DD" w:rsidTr="002A08C2">
        <w:tblPrEx>
          <w:jc w:val="left"/>
        </w:tblPrEx>
        <w:trPr>
          <w:trHeight w:val="63"/>
        </w:trPr>
        <w:tc>
          <w:tcPr>
            <w:tcW w:w="133" w:type="pct"/>
            <w:gridSpan w:val="3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noProof/>
                <w:color w:val="000000"/>
                <w:lang w:val="uk-UA"/>
              </w:rPr>
            </w:pPr>
            <w:r w:rsidRPr="00E337DD">
              <w:rPr>
                <w:lang w:val="uk-UA"/>
              </w:rPr>
              <w:t>1.</w:t>
            </w:r>
          </w:p>
        </w:tc>
        <w:tc>
          <w:tcPr>
            <w:tcW w:w="1365" w:type="pct"/>
            <w:gridSpan w:val="2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b/>
                <w:lang w:val="uk-UA"/>
              </w:rPr>
            </w:pPr>
            <w:r w:rsidRPr="00E337DD">
              <w:rPr>
                <w:lang w:val="uk-UA"/>
              </w:rPr>
              <w:t>Облаштування майданчиків для твердих побутових відходів в межах громади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2025 рік</w:t>
            </w:r>
          </w:p>
        </w:tc>
        <w:tc>
          <w:tcPr>
            <w:tcW w:w="954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 міської ради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339" w:type="pct"/>
            <w:gridSpan w:val="2"/>
            <w:tcBorders>
              <w:bottom w:val="single" w:sz="4" w:space="0" w:color="auto"/>
            </w:tcBorders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В межах бюджету</w:t>
            </w:r>
          </w:p>
        </w:tc>
        <w:tc>
          <w:tcPr>
            <w:tcW w:w="345" w:type="pct"/>
            <w:gridSpan w:val="3"/>
            <w:tcBorders>
              <w:bottom w:val="single" w:sz="4" w:space="0" w:color="auto"/>
            </w:tcBorders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</w:p>
        </w:tc>
        <w:tc>
          <w:tcPr>
            <w:tcW w:w="864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Покращення якості надання послуг з вивезення твердих побутових відходів</w:t>
            </w:r>
          </w:p>
        </w:tc>
      </w:tr>
      <w:tr w:rsidR="00E337DD" w:rsidRPr="00E337DD" w:rsidTr="002A08C2">
        <w:tblPrEx>
          <w:jc w:val="left"/>
        </w:tblPrEx>
        <w:trPr>
          <w:trHeight w:val="63"/>
        </w:trPr>
        <w:tc>
          <w:tcPr>
            <w:tcW w:w="133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>2.</w:t>
            </w:r>
          </w:p>
        </w:tc>
        <w:tc>
          <w:tcPr>
            <w:tcW w:w="1365" w:type="pct"/>
            <w:gridSpan w:val="2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 xml:space="preserve"> Ліквідація стихійних сміттєзвалищ</w:t>
            </w:r>
          </w:p>
        </w:tc>
        <w:tc>
          <w:tcPr>
            <w:tcW w:w="323" w:type="pct"/>
          </w:tcPr>
          <w:p w:rsidR="00E337DD" w:rsidRPr="00E337DD" w:rsidRDefault="00E337DD" w:rsidP="00E337DD">
            <w:pPr>
              <w:autoSpaceDE/>
              <w:autoSpaceDN/>
              <w:adjustRightInd/>
              <w:ind w:right="-108"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2025</w:t>
            </w:r>
          </w:p>
          <w:p w:rsidR="00E337DD" w:rsidRPr="00E337DD" w:rsidRDefault="00E337DD" w:rsidP="00E337DD">
            <w:pPr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lastRenderedPageBreak/>
              <w:t>рік</w:t>
            </w:r>
          </w:p>
        </w:tc>
        <w:tc>
          <w:tcPr>
            <w:tcW w:w="954" w:type="pct"/>
          </w:tcPr>
          <w:p w:rsidR="00E337DD" w:rsidRPr="00E337DD" w:rsidRDefault="00E337DD" w:rsidP="00E337DD">
            <w:pPr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lang w:val="uk-UA"/>
              </w:rPr>
              <w:lastRenderedPageBreak/>
              <w:t>Управління житлово-</w:t>
            </w:r>
            <w:r w:rsidRPr="00E337DD">
              <w:rPr>
                <w:lang w:val="uk-UA"/>
              </w:rPr>
              <w:lastRenderedPageBreak/>
              <w:t>комунального господарства та містобудування міської ради міської ради</w:t>
            </w:r>
          </w:p>
        </w:tc>
        <w:tc>
          <w:tcPr>
            <w:tcW w:w="364" w:type="pct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color w:val="000000"/>
                <w:lang w:val="uk-UA"/>
              </w:rPr>
            </w:pPr>
          </w:p>
        </w:tc>
        <w:tc>
          <w:tcPr>
            <w:tcW w:w="312" w:type="pct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color w:val="000000"/>
                <w:lang w:val="uk-UA"/>
              </w:rPr>
            </w:pPr>
          </w:p>
        </w:tc>
        <w:tc>
          <w:tcPr>
            <w:tcW w:w="339" w:type="pct"/>
            <w:gridSpan w:val="2"/>
          </w:tcPr>
          <w:p w:rsidR="00E337DD" w:rsidRPr="00E337DD" w:rsidRDefault="00E337DD" w:rsidP="00E337DD">
            <w:pPr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 xml:space="preserve">в межах </w:t>
            </w:r>
            <w:r w:rsidRPr="00E337DD">
              <w:rPr>
                <w:lang w:val="uk-UA"/>
              </w:rPr>
              <w:lastRenderedPageBreak/>
              <w:t>бюджету</w:t>
            </w:r>
          </w:p>
        </w:tc>
        <w:tc>
          <w:tcPr>
            <w:tcW w:w="345" w:type="pct"/>
            <w:gridSpan w:val="3"/>
          </w:tcPr>
          <w:p w:rsidR="00E337DD" w:rsidRPr="00E337DD" w:rsidRDefault="00E337DD" w:rsidP="00E337DD">
            <w:pPr>
              <w:autoSpaceDE/>
              <w:autoSpaceDN/>
              <w:adjustRightInd/>
              <w:jc w:val="both"/>
              <w:rPr>
                <w:noProof/>
                <w:color w:val="000000"/>
                <w:lang w:val="uk-UA"/>
              </w:rPr>
            </w:pPr>
          </w:p>
        </w:tc>
        <w:tc>
          <w:tcPr>
            <w:tcW w:w="864" w:type="pct"/>
            <w:gridSpan w:val="2"/>
          </w:tcPr>
          <w:p w:rsidR="00E337DD" w:rsidRPr="00E337DD" w:rsidRDefault="00E337DD" w:rsidP="00E337DD">
            <w:pPr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 xml:space="preserve">Покращення санітарного </w:t>
            </w:r>
            <w:r w:rsidRPr="00E337DD">
              <w:rPr>
                <w:noProof/>
                <w:color w:val="000000"/>
                <w:lang w:val="uk-UA"/>
              </w:rPr>
              <w:lastRenderedPageBreak/>
              <w:t>стану міста Глухів та сіл Глухівської міської ради</w:t>
            </w:r>
          </w:p>
        </w:tc>
      </w:tr>
      <w:tr w:rsidR="00E337DD" w:rsidRPr="00E337DD" w:rsidTr="002A08C2">
        <w:trPr>
          <w:gridAfter w:val="1"/>
          <w:wAfter w:w="3" w:type="pct"/>
          <w:trHeight w:val="226"/>
          <w:jc w:val="center"/>
        </w:trPr>
        <w:tc>
          <w:tcPr>
            <w:tcW w:w="133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lastRenderedPageBreak/>
              <w:t>3.</w:t>
            </w:r>
          </w:p>
        </w:tc>
        <w:tc>
          <w:tcPr>
            <w:tcW w:w="1365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rPr>
                <w:lang w:val="uk-UA"/>
              </w:rPr>
            </w:pPr>
            <w:r w:rsidRPr="00E337DD">
              <w:rPr>
                <w:lang w:val="uk-UA"/>
              </w:rPr>
              <w:t xml:space="preserve">Виконання робіт з інженерно-геодезичних та інженерно-геологічних вишукувань, розробка проєктно-кошторисної документації по об’єкту: «Реконструкція удосконаленого полігону по складуванню твердих побутових відходів в м. Глухові, Шосткинський р-н, Сумської області»  </w:t>
            </w:r>
          </w:p>
        </w:tc>
        <w:tc>
          <w:tcPr>
            <w:tcW w:w="323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right"/>
              <w:rPr>
                <w:lang w:val="uk-UA"/>
              </w:rPr>
            </w:pPr>
            <w:r w:rsidRPr="00E337DD">
              <w:rPr>
                <w:lang w:val="uk-UA"/>
              </w:rPr>
              <w:t>2025 рік</w:t>
            </w:r>
          </w:p>
        </w:tc>
        <w:tc>
          <w:tcPr>
            <w:tcW w:w="95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-</w:t>
            </w:r>
          </w:p>
        </w:tc>
        <w:tc>
          <w:tcPr>
            <w:tcW w:w="312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1500,0</w:t>
            </w:r>
          </w:p>
        </w:tc>
        <w:tc>
          <w:tcPr>
            <w:tcW w:w="342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-</w:t>
            </w:r>
          </w:p>
        </w:tc>
        <w:tc>
          <w:tcPr>
            <w:tcW w:w="886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both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Покращення якості надання послуг з вивезення твердих побутових відходів</w:t>
            </w:r>
          </w:p>
        </w:tc>
      </w:tr>
      <w:tr w:rsidR="00E337DD" w:rsidRPr="00E337DD" w:rsidTr="002A08C2">
        <w:trPr>
          <w:gridAfter w:val="1"/>
          <w:wAfter w:w="3" w:type="pct"/>
          <w:trHeight w:val="226"/>
          <w:jc w:val="center"/>
        </w:trPr>
        <w:tc>
          <w:tcPr>
            <w:tcW w:w="2775" w:type="pct"/>
            <w:gridSpan w:val="7"/>
            <w:vAlign w:val="center"/>
          </w:tcPr>
          <w:p w:rsidR="00E337DD" w:rsidRPr="00E337DD" w:rsidRDefault="00E337DD" w:rsidP="00EC4B7B">
            <w:pPr>
              <w:widowControl/>
              <w:autoSpaceDE/>
              <w:autoSpaceDN/>
              <w:adjustRightInd/>
              <w:jc w:val="right"/>
              <w:rPr>
                <w:lang w:val="uk-UA"/>
              </w:rPr>
            </w:pPr>
            <w:r w:rsidRPr="00E337DD">
              <w:rPr>
                <w:b/>
                <w:lang w:val="uk-UA"/>
              </w:rPr>
              <w:t>Всього по пріор</w:t>
            </w:r>
            <w:r w:rsidR="00EC4B7B">
              <w:rPr>
                <w:b/>
                <w:lang w:val="uk-UA"/>
              </w:rPr>
              <w:t>и</w:t>
            </w:r>
            <w:r w:rsidRPr="00E337DD">
              <w:rPr>
                <w:b/>
                <w:lang w:val="uk-UA"/>
              </w:rPr>
              <w:t>тету:</w:t>
            </w:r>
          </w:p>
        </w:tc>
        <w:tc>
          <w:tcPr>
            <w:tcW w:w="364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  <w:r w:rsidRPr="00E337DD">
              <w:rPr>
                <w:noProof/>
                <w:color w:val="000000"/>
                <w:lang w:val="uk-UA"/>
              </w:rPr>
              <w:t>-</w:t>
            </w:r>
          </w:p>
        </w:tc>
        <w:tc>
          <w:tcPr>
            <w:tcW w:w="312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E337DD">
              <w:rPr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E337DD">
              <w:rPr>
                <w:b/>
                <w:lang w:val="uk-UA"/>
              </w:rPr>
              <w:t>1500,0</w:t>
            </w:r>
          </w:p>
        </w:tc>
        <w:tc>
          <w:tcPr>
            <w:tcW w:w="342" w:type="pct"/>
            <w:gridSpan w:val="3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b/>
                <w:noProof/>
                <w:color w:val="000000"/>
                <w:lang w:val="uk-UA"/>
              </w:rPr>
            </w:pPr>
            <w:r w:rsidRPr="00E337DD">
              <w:rPr>
                <w:b/>
                <w:noProof/>
                <w:color w:val="000000"/>
                <w:lang w:val="uk-UA"/>
              </w:rPr>
              <w:t>-</w:t>
            </w:r>
          </w:p>
        </w:tc>
        <w:tc>
          <w:tcPr>
            <w:tcW w:w="886" w:type="pct"/>
            <w:gridSpan w:val="2"/>
            <w:vAlign w:val="center"/>
          </w:tcPr>
          <w:p w:rsidR="00E337DD" w:rsidRPr="00E337DD" w:rsidRDefault="00E337DD" w:rsidP="00E337DD">
            <w:pPr>
              <w:widowControl/>
              <w:autoSpaceDE/>
              <w:autoSpaceDN/>
              <w:adjustRightInd/>
              <w:jc w:val="center"/>
              <w:rPr>
                <w:noProof/>
                <w:color w:val="000000"/>
                <w:lang w:val="uk-UA"/>
              </w:rPr>
            </w:pPr>
          </w:p>
        </w:tc>
      </w:tr>
    </w:tbl>
    <w:p w:rsidR="00E337DD" w:rsidRDefault="00E337DD" w:rsidP="00E337DD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  <w:r w:rsidRPr="00E337DD">
        <w:rPr>
          <w:b/>
          <w:sz w:val="28"/>
          <w:szCs w:val="28"/>
          <w:lang w:val="uk-UA"/>
        </w:rPr>
        <w:t xml:space="preserve">     </w:t>
      </w:r>
    </w:p>
    <w:p w:rsidR="00EC4B7B" w:rsidRPr="00E337DD" w:rsidRDefault="00EC4B7B" w:rsidP="00E337DD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</w:p>
    <w:p w:rsidR="00E337DD" w:rsidRPr="00E337DD" w:rsidRDefault="00EC4B7B" w:rsidP="00E337DD">
      <w:pPr>
        <w:widowControl/>
        <w:autoSpaceDE/>
        <w:autoSpaceDN/>
        <w:adjustRightInd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                         Надія ВАЙЛО</w:t>
      </w:r>
    </w:p>
    <w:p w:rsidR="00E337DD" w:rsidRPr="00E337DD" w:rsidRDefault="00E337DD" w:rsidP="00E337DD">
      <w:pPr>
        <w:autoSpaceDE/>
        <w:autoSpaceDN/>
        <w:adjustRightInd/>
        <w:rPr>
          <w:b/>
          <w:sz w:val="24"/>
          <w:szCs w:val="24"/>
          <w:lang w:val="uk-UA"/>
        </w:rPr>
      </w:pPr>
    </w:p>
    <w:p w:rsidR="00E337DD" w:rsidRPr="00E337DD" w:rsidRDefault="00E337DD" w:rsidP="00E337DD">
      <w:pPr>
        <w:widowControl/>
        <w:autoSpaceDE/>
        <w:autoSpaceDN/>
        <w:adjustRightInd/>
        <w:rPr>
          <w:sz w:val="28"/>
          <w:lang w:val="uk-UA"/>
        </w:rPr>
      </w:pPr>
    </w:p>
    <w:p w:rsidR="00E975C2" w:rsidRPr="00203283" w:rsidRDefault="00E975C2" w:rsidP="00E337DD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sz w:val="28"/>
          <w:szCs w:val="28"/>
          <w:lang w:val="uk-UA"/>
        </w:rPr>
      </w:pPr>
    </w:p>
    <w:sectPr w:rsidR="00E975C2" w:rsidRPr="00203283" w:rsidSect="00E337DD">
      <w:pgSz w:w="16839" w:h="11907" w:orient="landscape" w:code="9"/>
      <w:pgMar w:top="567" w:right="1134" w:bottom="1701" w:left="1134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5B0E" w:rsidRDefault="00CA5B0E" w:rsidP="00E975C2">
      <w:r>
        <w:separator/>
      </w:r>
    </w:p>
  </w:endnote>
  <w:endnote w:type="continuationSeparator" w:id="0">
    <w:p w:rsidR="00CA5B0E" w:rsidRDefault="00CA5B0E" w:rsidP="00E9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5B0E" w:rsidRDefault="00CA5B0E" w:rsidP="00E975C2">
      <w:r>
        <w:separator/>
      </w:r>
    </w:p>
  </w:footnote>
  <w:footnote w:type="continuationSeparator" w:id="0">
    <w:p w:rsidR="00CA5B0E" w:rsidRDefault="00CA5B0E" w:rsidP="00E97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91D05"/>
    <w:multiLevelType w:val="hybridMultilevel"/>
    <w:tmpl w:val="0F76A740"/>
    <w:lvl w:ilvl="0" w:tplc="05003704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457B1"/>
    <w:multiLevelType w:val="hybridMultilevel"/>
    <w:tmpl w:val="3D00987C"/>
    <w:lvl w:ilvl="0" w:tplc="E5929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D879A2"/>
    <w:multiLevelType w:val="hybridMultilevel"/>
    <w:tmpl w:val="76A4D806"/>
    <w:lvl w:ilvl="0" w:tplc="E974A0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6"/>
  </w:num>
  <w:num w:numId="10">
    <w:abstractNumId w:val="17"/>
  </w:num>
  <w:num w:numId="11">
    <w:abstractNumId w:val="4"/>
  </w:num>
  <w:num w:numId="12">
    <w:abstractNumId w:val="15"/>
  </w:num>
  <w:num w:numId="13">
    <w:abstractNumId w:val="7"/>
  </w:num>
  <w:num w:numId="14">
    <w:abstractNumId w:val="33"/>
  </w:num>
  <w:num w:numId="15">
    <w:abstractNumId w:val="35"/>
  </w:num>
  <w:num w:numId="16">
    <w:abstractNumId w:val="16"/>
  </w:num>
  <w:num w:numId="17">
    <w:abstractNumId w:val="21"/>
  </w:num>
  <w:num w:numId="18">
    <w:abstractNumId w:val="18"/>
  </w:num>
  <w:num w:numId="19">
    <w:abstractNumId w:val="30"/>
  </w:num>
  <w:num w:numId="20">
    <w:abstractNumId w:val="28"/>
  </w:num>
  <w:num w:numId="21">
    <w:abstractNumId w:val="29"/>
  </w:num>
  <w:num w:numId="22">
    <w:abstractNumId w:val="1"/>
  </w:num>
  <w:num w:numId="23">
    <w:abstractNumId w:val="2"/>
  </w:num>
  <w:num w:numId="24">
    <w:abstractNumId w:val="3"/>
  </w:num>
  <w:num w:numId="25">
    <w:abstractNumId w:val="12"/>
  </w:num>
  <w:num w:numId="26">
    <w:abstractNumId w:val="31"/>
  </w:num>
  <w:num w:numId="27">
    <w:abstractNumId w:val="11"/>
  </w:num>
  <w:num w:numId="28">
    <w:abstractNumId w:val="22"/>
  </w:num>
  <w:num w:numId="29">
    <w:abstractNumId w:val="6"/>
  </w:num>
  <w:num w:numId="30">
    <w:abstractNumId w:val="23"/>
  </w:num>
  <w:num w:numId="31">
    <w:abstractNumId w:val="8"/>
  </w:num>
  <w:num w:numId="32">
    <w:abstractNumId w:val="27"/>
  </w:num>
  <w:num w:numId="33">
    <w:abstractNumId w:val="19"/>
  </w:num>
  <w:num w:numId="34">
    <w:abstractNumId w:val="5"/>
  </w:num>
  <w:num w:numId="35">
    <w:abstractNumId w:val="25"/>
  </w:num>
  <w:num w:numId="36">
    <w:abstractNumId w:val="14"/>
  </w:num>
  <w:num w:numId="37">
    <w:abstractNumId w:val="20"/>
  </w:num>
  <w:num w:numId="38">
    <w:abstractNumId w:val="13"/>
  </w:num>
  <w:num w:numId="39">
    <w:abstractNumId w:val="32"/>
  </w:num>
  <w:num w:numId="40">
    <w:abstractNumId w:val="10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0311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0D7"/>
    <w:rsid w:val="000B389E"/>
    <w:rsid w:val="000B5F08"/>
    <w:rsid w:val="000B6E36"/>
    <w:rsid w:val="000C20CD"/>
    <w:rsid w:val="000C3362"/>
    <w:rsid w:val="000C5218"/>
    <w:rsid w:val="000C765A"/>
    <w:rsid w:val="000D027E"/>
    <w:rsid w:val="000D0635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57802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3E43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03283"/>
    <w:rsid w:val="00211555"/>
    <w:rsid w:val="0021184A"/>
    <w:rsid w:val="00216DCA"/>
    <w:rsid w:val="00216E39"/>
    <w:rsid w:val="00217C8E"/>
    <w:rsid w:val="00221F2F"/>
    <w:rsid w:val="002244A0"/>
    <w:rsid w:val="0022489B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63AF3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E2B13"/>
    <w:rsid w:val="002F0565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467CB"/>
    <w:rsid w:val="003536DA"/>
    <w:rsid w:val="00360736"/>
    <w:rsid w:val="00364004"/>
    <w:rsid w:val="00371967"/>
    <w:rsid w:val="00372EF6"/>
    <w:rsid w:val="00376095"/>
    <w:rsid w:val="00381114"/>
    <w:rsid w:val="00384659"/>
    <w:rsid w:val="00385DC4"/>
    <w:rsid w:val="00392214"/>
    <w:rsid w:val="0039309B"/>
    <w:rsid w:val="003972AD"/>
    <w:rsid w:val="003A1CCC"/>
    <w:rsid w:val="003A4C17"/>
    <w:rsid w:val="003B03BD"/>
    <w:rsid w:val="003B1AC0"/>
    <w:rsid w:val="003B3BDE"/>
    <w:rsid w:val="003B4138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3C44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80"/>
    <w:rsid w:val="00447EF7"/>
    <w:rsid w:val="00450550"/>
    <w:rsid w:val="004508BC"/>
    <w:rsid w:val="00457F3C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1602"/>
    <w:rsid w:val="00515F6F"/>
    <w:rsid w:val="00521980"/>
    <w:rsid w:val="00522AFC"/>
    <w:rsid w:val="00532E36"/>
    <w:rsid w:val="00533D81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5F4290"/>
    <w:rsid w:val="0060486F"/>
    <w:rsid w:val="006065E2"/>
    <w:rsid w:val="006075B3"/>
    <w:rsid w:val="006124C0"/>
    <w:rsid w:val="00625297"/>
    <w:rsid w:val="00631D4F"/>
    <w:rsid w:val="00641018"/>
    <w:rsid w:val="0064228C"/>
    <w:rsid w:val="00644E3D"/>
    <w:rsid w:val="00645864"/>
    <w:rsid w:val="00646120"/>
    <w:rsid w:val="00647686"/>
    <w:rsid w:val="0065521F"/>
    <w:rsid w:val="006569D8"/>
    <w:rsid w:val="00660896"/>
    <w:rsid w:val="006629E2"/>
    <w:rsid w:val="00663815"/>
    <w:rsid w:val="006700F3"/>
    <w:rsid w:val="00671941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D67A2"/>
    <w:rsid w:val="006E131E"/>
    <w:rsid w:val="006E68C5"/>
    <w:rsid w:val="006F0DAB"/>
    <w:rsid w:val="006F1048"/>
    <w:rsid w:val="006F227B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D73E9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57D7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95515"/>
    <w:rsid w:val="008A16E1"/>
    <w:rsid w:val="008A2761"/>
    <w:rsid w:val="008A3A8D"/>
    <w:rsid w:val="008A3E19"/>
    <w:rsid w:val="008B277C"/>
    <w:rsid w:val="008B2EF7"/>
    <w:rsid w:val="008B61B7"/>
    <w:rsid w:val="008B7813"/>
    <w:rsid w:val="008C01E4"/>
    <w:rsid w:val="008D2024"/>
    <w:rsid w:val="008D2994"/>
    <w:rsid w:val="008D2BA8"/>
    <w:rsid w:val="008D5F0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5A94"/>
    <w:rsid w:val="009F60FC"/>
    <w:rsid w:val="00A01D86"/>
    <w:rsid w:val="00A04B6E"/>
    <w:rsid w:val="00A05F36"/>
    <w:rsid w:val="00A10AAD"/>
    <w:rsid w:val="00A1641B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26C7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3EDF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07D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534E0"/>
    <w:rsid w:val="00B6102F"/>
    <w:rsid w:val="00B61736"/>
    <w:rsid w:val="00B64A7E"/>
    <w:rsid w:val="00B66CAA"/>
    <w:rsid w:val="00B86A96"/>
    <w:rsid w:val="00B86EF9"/>
    <w:rsid w:val="00B958C4"/>
    <w:rsid w:val="00BA64A3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1A51"/>
    <w:rsid w:val="00BF21C7"/>
    <w:rsid w:val="00C040F1"/>
    <w:rsid w:val="00C05373"/>
    <w:rsid w:val="00C05EA1"/>
    <w:rsid w:val="00C05F64"/>
    <w:rsid w:val="00C10933"/>
    <w:rsid w:val="00C10E3D"/>
    <w:rsid w:val="00C10E85"/>
    <w:rsid w:val="00C12103"/>
    <w:rsid w:val="00C149BA"/>
    <w:rsid w:val="00C15162"/>
    <w:rsid w:val="00C17F9E"/>
    <w:rsid w:val="00C269A1"/>
    <w:rsid w:val="00C3097A"/>
    <w:rsid w:val="00C348DE"/>
    <w:rsid w:val="00C35090"/>
    <w:rsid w:val="00C37A49"/>
    <w:rsid w:val="00C406F4"/>
    <w:rsid w:val="00C545FD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5B0E"/>
    <w:rsid w:val="00CA7390"/>
    <w:rsid w:val="00CA7C12"/>
    <w:rsid w:val="00CC036B"/>
    <w:rsid w:val="00CC17C7"/>
    <w:rsid w:val="00CC2AD4"/>
    <w:rsid w:val="00CD3994"/>
    <w:rsid w:val="00CD4B5B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4C21"/>
    <w:rsid w:val="00D35365"/>
    <w:rsid w:val="00D5263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7DD"/>
    <w:rsid w:val="00E33DB1"/>
    <w:rsid w:val="00E3447C"/>
    <w:rsid w:val="00E42365"/>
    <w:rsid w:val="00E430A1"/>
    <w:rsid w:val="00E5005A"/>
    <w:rsid w:val="00E50CBB"/>
    <w:rsid w:val="00E55156"/>
    <w:rsid w:val="00E577B7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975C2"/>
    <w:rsid w:val="00EA019E"/>
    <w:rsid w:val="00EA1BF7"/>
    <w:rsid w:val="00EA338C"/>
    <w:rsid w:val="00EA65B9"/>
    <w:rsid w:val="00EA77A7"/>
    <w:rsid w:val="00EB3B82"/>
    <w:rsid w:val="00EC04E0"/>
    <w:rsid w:val="00EC0ABB"/>
    <w:rsid w:val="00EC1D00"/>
    <w:rsid w:val="00EC2B73"/>
    <w:rsid w:val="00EC4B7B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E78F5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DE0"/>
    <w:rsid w:val="00F27CB3"/>
    <w:rsid w:val="00F30CAB"/>
    <w:rsid w:val="00F3299F"/>
    <w:rsid w:val="00F4380B"/>
    <w:rsid w:val="00F45375"/>
    <w:rsid w:val="00F5148C"/>
    <w:rsid w:val="00F52CB4"/>
    <w:rsid w:val="00F53918"/>
    <w:rsid w:val="00F5592D"/>
    <w:rsid w:val="00F604EB"/>
    <w:rsid w:val="00F61181"/>
    <w:rsid w:val="00F6188D"/>
    <w:rsid w:val="00F65473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251B"/>
    <w:rsid w:val="00FE4B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CD7F8"/>
  <w14:defaultImageDpi w14:val="0"/>
  <w15:docId w15:val="{539A462A-EC11-481E-A7F5-594D281E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у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інтервалів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E975C2"/>
    <w:rPr>
      <w:sz w:val="20"/>
      <w:szCs w:val="20"/>
    </w:rPr>
  </w:style>
  <w:style w:type="paragraph" w:styleId="af6">
    <w:name w:val="footer"/>
    <w:basedOn w:val="a"/>
    <w:link w:val="af7"/>
    <w:uiPriority w:val="99"/>
    <w:unhideWhenUsed/>
    <w:rsid w:val="00E975C2"/>
    <w:pPr>
      <w:tabs>
        <w:tab w:val="center" w:pos="4677"/>
        <w:tab w:val="right" w:pos="9355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E975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1432F-3B2E-473A-A0FB-8539023B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894</Words>
  <Characters>5374</Characters>
  <DocSecurity>0</DocSecurity>
  <Lines>233</Lines>
  <Paragraphs>169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2025-03-21T09:23:00Z</cp:lastPrinted>
  <dcterms:created xsi:type="dcterms:W3CDTF">2025-03-25T06:21:00Z</dcterms:created>
  <dcterms:modified xsi:type="dcterms:W3CDTF">2025-03-31T08:28:00Z</dcterms:modified>
</cp:coreProperties>
</file>