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10D7" w:rsidRPr="000010D7" w:rsidRDefault="000010D7" w:rsidP="000010D7">
      <w:pPr>
        <w:spacing w:after="0" w:line="240" w:lineRule="auto"/>
        <w:jc w:val="center"/>
        <w:rPr>
          <w:rFonts w:ascii="Times New Roman" w:eastAsia="Times New Roman" w:hAnsi="Times New Roman" w:cs="Times New Roman"/>
          <w:b/>
          <w:bCs/>
          <w:caps/>
          <w:sz w:val="20"/>
          <w:szCs w:val="20"/>
          <w:lang w:val="uk-UA" w:eastAsia="ru-RU"/>
        </w:rPr>
      </w:pPr>
    </w:p>
    <w:p w:rsidR="000010D7" w:rsidRPr="00B316A1" w:rsidRDefault="000010D7" w:rsidP="000010D7">
      <w:pPr>
        <w:spacing w:after="0" w:line="240" w:lineRule="auto"/>
        <w:jc w:val="center"/>
        <w:rPr>
          <w:rFonts w:ascii="Times New Roman" w:eastAsia="Times New Roman" w:hAnsi="Times New Roman" w:cs="Times New Roman"/>
          <w:b/>
          <w:bCs/>
          <w:caps/>
          <w:sz w:val="28"/>
          <w:szCs w:val="28"/>
          <w:lang w:val="uk-UA" w:eastAsia="ru-RU"/>
        </w:rPr>
      </w:pPr>
      <w:r w:rsidRPr="00B316A1">
        <w:rPr>
          <w:rFonts w:ascii="Times New Roman" w:eastAsia="Times New Roman" w:hAnsi="Times New Roman" w:cs="Times New Roman"/>
          <w:noProof/>
          <w:sz w:val="28"/>
          <w:szCs w:val="28"/>
          <w:lang w:val="uk-UA" w:eastAsia="uk-UA"/>
        </w:rPr>
        <w:drawing>
          <wp:anchor distT="0" distB="0" distL="114300" distR="114300" simplePos="0" relativeHeight="251659264" behindDoc="0" locked="0" layoutInCell="1" allowOverlap="1" wp14:anchorId="3A3F08D0" wp14:editId="1F41EE74">
            <wp:simplePos x="0" y="0"/>
            <wp:positionH relativeFrom="column">
              <wp:posOffset>2931160</wp:posOffset>
            </wp:positionH>
            <wp:positionV relativeFrom="paragraph">
              <wp:posOffset>-60325</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16A1">
        <w:rPr>
          <w:rFonts w:ascii="Times New Roman" w:eastAsia="Times New Roman" w:hAnsi="Times New Roman" w:cs="Times New Roman"/>
          <w:b/>
          <w:bCs/>
          <w:caps/>
          <w:sz w:val="28"/>
          <w:szCs w:val="28"/>
          <w:lang w:val="uk-UA" w:eastAsia="ru-RU"/>
        </w:rPr>
        <w:t>Глухівська міська рада Сумської області</w:t>
      </w:r>
    </w:p>
    <w:p w:rsidR="000010D7" w:rsidRPr="00B316A1" w:rsidRDefault="000010D7" w:rsidP="000010D7">
      <w:pPr>
        <w:spacing w:after="0" w:line="240" w:lineRule="auto"/>
        <w:jc w:val="center"/>
        <w:rPr>
          <w:rFonts w:ascii="Times New Roman" w:eastAsia="Times New Roman" w:hAnsi="Times New Roman" w:cs="Times New Roman"/>
          <w:b/>
          <w:bCs/>
          <w:sz w:val="28"/>
          <w:szCs w:val="28"/>
          <w:lang w:val="uk-UA" w:eastAsia="ru-RU"/>
        </w:rPr>
      </w:pPr>
      <w:r w:rsidRPr="00B316A1">
        <w:rPr>
          <w:rFonts w:ascii="Times New Roman" w:eastAsia="Times New Roman" w:hAnsi="Times New Roman" w:cs="Times New Roman"/>
          <w:b/>
          <w:bCs/>
          <w:sz w:val="28"/>
          <w:szCs w:val="28"/>
          <w:lang w:val="uk-UA" w:eastAsia="ru-RU"/>
        </w:rPr>
        <w:t>ВОСЬМЕ СКЛИКАННЯ</w:t>
      </w:r>
    </w:p>
    <w:p w:rsidR="000010D7" w:rsidRPr="00B316A1" w:rsidRDefault="000010D7" w:rsidP="000010D7">
      <w:pPr>
        <w:spacing w:after="0" w:line="240" w:lineRule="auto"/>
        <w:jc w:val="center"/>
        <w:rPr>
          <w:rFonts w:ascii="Times New Roman" w:eastAsia="Times New Roman" w:hAnsi="Times New Roman" w:cs="Times New Roman"/>
          <w:b/>
          <w:bCs/>
          <w:sz w:val="28"/>
          <w:szCs w:val="28"/>
          <w:lang w:val="uk-UA" w:eastAsia="ru-RU"/>
        </w:rPr>
      </w:pPr>
      <w:r w:rsidRPr="00B316A1">
        <w:rPr>
          <w:rFonts w:ascii="Times New Roman" w:eastAsia="Times New Roman" w:hAnsi="Times New Roman" w:cs="Times New Roman"/>
          <w:b/>
          <w:bCs/>
          <w:sz w:val="28"/>
          <w:szCs w:val="28"/>
          <w:lang w:val="uk-UA" w:eastAsia="ru-RU"/>
        </w:rPr>
        <w:t>СОРОК ДЕВ’ЯТА СЕСІЯ</w:t>
      </w:r>
    </w:p>
    <w:p w:rsidR="000010D7" w:rsidRPr="00B316A1" w:rsidRDefault="000010D7" w:rsidP="000010D7">
      <w:pPr>
        <w:spacing w:after="0" w:line="240" w:lineRule="auto"/>
        <w:jc w:val="center"/>
        <w:rPr>
          <w:rFonts w:ascii="Times New Roman" w:eastAsia="Times New Roman" w:hAnsi="Times New Roman" w:cs="Times New Roman"/>
          <w:b/>
          <w:bCs/>
          <w:sz w:val="28"/>
          <w:szCs w:val="28"/>
          <w:lang w:val="uk-UA" w:eastAsia="ru-RU"/>
        </w:rPr>
      </w:pPr>
      <w:r w:rsidRPr="00B316A1">
        <w:rPr>
          <w:rFonts w:ascii="Times New Roman" w:eastAsia="Times New Roman" w:hAnsi="Times New Roman" w:cs="Times New Roman"/>
          <w:b/>
          <w:bCs/>
          <w:sz w:val="28"/>
          <w:szCs w:val="28"/>
          <w:lang w:val="uk-UA" w:eastAsia="ru-RU"/>
        </w:rPr>
        <w:t>ПЕРШЕ ПЛЕНАРНЕ ЗАСІДАННЯ</w:t>
      </w:r>
    </w:p>
    <w:p w:rsidR="000010D7" w:rsidRPr="00B316A1" w:rsidRDefault="000010D7" w:rsidP="000010D7">
      <w:pPr>
        <w:spacing w:after="0" w:line="240" w:lineRule="auto"/>
        <w:jc w:val="center"/>
        <w:rPr>
          <w:rFonts w:ascii="Times New Roman" w:eastAsia="Times New Roman" w:hAnsi="Times New Roman" w:cs="Times New Roman"/>
          <w:b/>
          <w:bCs/>
          <w:sz w:val="32"/>
          <w:szCs w:val="32"/>
          <w:lang w:val="uk-UA" w:eastAsia="ru-RU"/>
        </w:rPr>
      </w:pPr>
      <w:r w:rsidRPr="00B316A1">
        <w:rPr>
          <w:rFonts w:ascii="Times New Roman" w:eastAsia="Times New Roman" w:hAnsi="Times New Roman" w:cs="Times New Roman"/>
          <w:b/>
          <w:bCs/>
          <w:sz w:val="32"/>
          <w:szCs w:val="32"/>
          <w:lang w:val="uk-UA" w:eastAsia="ru-RU"/>
        </w:rPr>
        <w:t>Р І Ш Е Н Н Я</w:t>
      </w:r>
    </w:p>
    <w:p w:rsidR="001E3D2C" w:rsidRPr="001E3D2C" w:rsidRDefault="001E3D2C" w:rsidP="000010D7">
      <w:pPr>
        <w:spacing w:after="0" w:line="240" w:lineRule="auto"/>
        <w:rPr>
          <w:rFonts w:ascii="Times New Roman" w:eastAsia="Times New Roman" w:hAnsi="Times New Roman" w:cs="Times New Roman"/>
          <w:spacing w:val="-3"/>
          <w:sz w:val="20"/>
          <w:szCs w:val="20"/>
          <w:lang w:val="uk-UA" w:eastAsia="ru-RU"/>
        </w:rPr>
      </w:pPr>
    </w:p>
    <w:p w:rsidR="000010D7" w:rsidRPr="00B316A1" w:rsidRDefault="000010D7" w:rsidP="000010D7">
      <w:pPr>
        <w:spacing w:after="0" w:line="240" w:lineRule="auto"/>
        <w:rPr>
          <w:rFonts w:ascii="Times New Roman" w:eastAsia="Times New Roman" w:hAnsi="Times New Roman" w:cs="Times New Roman"/>
          <w:sz w:val="28"/>
          <w:szCs w:val="28"/>
          <w:lang w:val="uk-UA" w:eastAsia="ru-RU"/>
        </w:rPr>
      </w:pPr>
      <w:r w:rsidRPr="00B316A1">
        <w:rPr>
          <w:rFonts w:ascii="Times New Roman" w:eastAsia="Times New Roman" w:hAnsi="Times New Roman" w:cs="Times New Roman"/>
          <w:spacing w:val="-3"/>
          <w:sz w:val="26"/>
          <w:szCs w:val="26"/>
          <w:lang w:val="uk-UA" w:eastAsia="ru-RU"/>
        </w:rPr>
        <w:t xml:space="preserve">  </w:t>
      </w:r>
      <w:r w:rsidR="005960A8">
        <w:rPr>
          <w:rFonts w:ascii="Times New Roman" w:eastAsia="Times New Roman" w:hAnsi="Times New Roman" w:cs="Times New Roman"/>
          <w:spacing w:val="-3"/>
          <w:sz w:val="28"/>
          <w:szCs w:val="28"/>
          <w:lang w:val="uk-UA" w:eastAsia="ru-RU"/>
        </w:rPr>
        <w:t>31.07.2025</w:t>
      </w:r>
      <w:r w:rsidRPr="00B316A1">
        <w:rPr>
          <w:rFonts w:ascii="Times New Roman" w:eastAsia="Times New Roman" w:hAnsi="Times New Roman" w:cs="Times New Roman"/>
          <w:spacing w:val="-3"/>
          <w:sz w:val="28"/>
          <w:szCs w:val="28"/>
          <w:lang w:val="uk-UA" w:eastAsia="ru-RU"/>
        </w:rPr>
        <w:t xml:space="preserve">                  </w:t>
      </w:r>
      <w:r w:rsidRPr="00B316A1">
        <w:rPr>
          <w:rFonts w:ascii="Times New Roman" w:eastAsia="Times New Roman" w:hAnsi="Times New Roman" w:cs="Times New Roman"/>
          <w:sz w:val="28"/>
          <w:szCs w:val="28"/>
          <w:lang w:val="uk-UA" w:eastAsia="ru-RU"/>
        </w:rPr>
        <w:t xml:space="preserve">                   м. Глухів                                №  </w:t>
      </w:r>
      <w:r w:rsidR="005960A8">
        <w:rPr>
          <w:rFonts w:ascii="Times New Roman" w:eastAsia="Times New Roman" w:hAnsi="Times New Roman" w:cs="Times New Roman"/>
          <w:sz w:val="28"/>
          <w:szCs w:val="28"/>
          <w:lang w:val="uk-UA" w:eastAsia="ru-RU"/>
        </w:rPr>
        <w:t>1059</w:t>
      </w:r>
    </w:p>
    <w:p w:rsidR="000010D7" w:rsidRPr="00B316A1" w:rsidRDefault="000010D7" w:rsidP="000010D7">
      <w:pPr>
        <w:spacing w:after="0" w:line="240" w:lineRule="auto"/>
        <w:rPr>
          <w:rFonts w:ascii="Times New Roman" w:eastAsia="Times New Roman" w:hAnsi="Times New Roman" w:cs="Times New Roman"/>
          <w:b/>
          <w:sz w:val="28"/>
          <w:szCs w:val="28"/>
          <w:lang w:val="uk-UA" w:eastAsia="ru-RU"/>
        </w:rPr>
      </w:pPr>
    </w:p>
    <w:tbl>
      <w:tblPr>
        <w:tblpPr w:leftFromText="180" w:rightFromText="180" w:vertAnchor="text" w:tblpX="19" w:tblpY="46"/>
        <w:tblW w:w="0" w:type="auto"/>
        <w:tblLook w:val="0000" w:firstRow="0" w:lastRow="0" w:firstColumn="0" w:lastColumn="0" w:noHBand="0" w:noVBand="0"/>
      </w:tblPr>
      <w:tblGrid>
        <w:gridCol w:w="4875"/>
      </w:tblGrid>
      <w:tr w:rsidR="000010D7" w:rsidRPr="007E607C" w:rsidTr="00CE7EA5">
        <w:trPr>
          <w:trHeight w:val="851"/>
        </w:trPr>
        <w:tc>
          <w:tcPr>
            <w:tcW w:w="4875" w:type="dxa"/>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Про Програм</w:t>
            </w:r>
            <w:r>
              <w:rPr>
                <w:rFonts w:ascii="Times New Roman" w:eastAsia="Times New Roman" w:hAnsi="Times New Roman" w:cs="Times New Roman"/>
                <w:b/>
                <w:sz w:val="28"/>
                <w:szCs w:val="28"/>
                <w:lang w:val="uk-UA" w:eastAsia="ru-RU"/>
              </w:rPr>
              <w:t>у</w:t>
            </w:r>
            <w:r w:rsidRPr="007E607C">
              <w:rPr>
                <w:rFonts w:ascii="Times New Roman" w:eastAsia="Times New Roman" w:hAnsi="Times New Roman" w:cs="Times New Roman"/>
                <w:b/>
                <w:sz w:val="28"/>
                <w:szCs w:val="28"/>
                <w:lang w:val="uk-UA" w:eastAsia="ru-RU"/>
              </w:rPr>
              <w:t xml:space="preserve"> </w:t>
            </w:r>
            <w:r w:rsidRPr="007E607C">
              <w:rPr>
                <w:rFonts w:ascii="Times New Roman" w:eastAsia="Times New Roman" w:hAnsi="Times New Roman" w:cs="Times New Roman"/>
                <w:b/>
                <w:bCs/>
                <w:color w:val="000000"/>
                <w:sz w:val="28"/>
                <w:szCs w:val="28"/>
                <w:shd w:val="clear" w:color="auto" w:fill="FFFFFF"/>
                <w:lang w:val="uk-UA" w:eastAsia="ru-RU"/>
              </w:rPr>
              <w:t xml:space="preserve"> </w:t>
            </w:r>
            <w:r w:rsidRPr="007E607C">
              <w:rPr>
                <w:rFonts w:ascii="Times New Roman" w:eastAsia="Times New Roman" w:hAnsi="Times New Roman" w:cs="Times New Roman"/>
                <w:b/>
                <w:sz w:val="28"/>
                <w:szCs w:val="28"/>
                <w:lang w:val="uk-UA" w:eastAsia="ru-RU"/>
              </w:rPr>
              <w:t>розвитку земельних відносин та охорони земель на території Глухівської міської ради на 2025-2028 роки</w:t>
            </w:r>
          </w:p>
        </w:tc>
      </w:tr>
    </w:tbl>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uk-UA"/>
        </w:rPr>
      </w:pPr>
      <w:r w:rsidRPr="007E607C">
        <w:rPr>
          <w:rFonts w:ascii="Times New Roman" w:eastAsia="Times New Roman" w:hAnsi="Times New Roman" w:cs="Times New Roman"/>
          <w:sz w:val="28"/>
          <w:szCs w:val="28"/>
          <w:lang w:val="uk-UA" w:eastAsia="uk-UA"/>
        </w:rPr>
        <w:t xml:space="preserve">   </w:t>
      </w:r>
    </w:p>
    <w:p w:rsidR="000010D7" w:rsidRPr="007E607C" w:rsidRDefault="000010D7" w:rsidP="000010D7">
      <w:pPr>
        <w:spacing w:after="0" w:line="240" w:lineRule="auto"/>
        <w:ind w:firstLine="709"/>
        <w:jc w:val="both"/>
        <w:rPr>
          <w:rFonts w:ascii="Times New Roman" w:eastAsia="Times New Roman" w:hAnsi="Times New Roman" w:cs="Times New Roman"/>
          <w:sz w:val="28"/>
          <w:szCs w:val="28"/>
          <w:lang w:val="uk-UA" w:eastAsia="uk-UA"/>
        </w:rPr>
      </w:pPr>
      <w:r w:rsidRPr="007E607C">
        <w:rPr>
          <w:rFonts w:ascii="Times New Roman" w:eastAsia="Times New Roman" w:hAnsi="Times New Roman" w:cs="Times New Roman"/>
          <w:sz w:val="28"/>
          <w:szCs w:val="28"/>
          <w:lang w:val="uk-UA" w:eastAsia="uk-UA"/>
        </w:rPr>
        <w:t xml:space="preserve"> Відповідно до статей 13, 14, 15 Закону України «Про регулювання містобудівної діяльності», Закону України «Про Генеральну схему планування території України», розпорядження міського голови від 08.05.2025 № 59-ОД «</w:t>
      </w:r>
      <w:r w:rsidRPr="007E607C">
        <w:rPr>
          <w:rFonts w:ascii="Times New Roman" w:eastAsia="Times New Roman" w:hAnsi="Times New Roman" w:cs="Times New Roman"/>
          <w:bCs/>
          <w:sz w:val="28"/>
          <w:szCs w:val="28"/>
          <w:lang w:val="uk-UA" w:eastAsia="uk-UA"/>
        </w:rPr>
        <w:t>Про розроблення проєкту Програми</w:t>
      </w:r>
      <w:r w:rsidRPr="007E607C">
        <w:rPr>
          <w:rFonts w:ascii="Times New Roman" w:eastAsia="Times New Roman" w:hAnsi="Times New Roman" w:cs="Times New Roman"/>
          <w:sz w:val="28"/>
          <w:szCs w:val="28"/>
          <w:lang w:val="uk-UA" w:eastAsia="uk-UA"/>
        </w:rPr>
        <w:t xml:space="preserve"> розвитку земельних відносин та охорони земель на території Глухівської міської ради на 2025-2027 роки», з метою реалізації державної містобудівної політики, враховуючи державні інтереси під час планування території Глухівської міської ради, пункти 5, 6, 7, 24, 25 розпорядження міського голови від 10.04.2025 № 47-ОД «Про заходи щодо усунення порушень природоохоронного законодавства на території Глухівської міської ради Сумської області», лист Державної екологічної інспекції у Сумській області від 01 квітня 2025 року  б/н про необхідність усунення порушень вимог законодавства, керуючись пунктом 22 частини </w:t>
      </w:r>
      <w:r>
        <w:rPr>
          <w:rFonts w:ascii="Times New Roman" w:eastAsia="Times New Roman" w:hAnsi="Times New Roman" w:cs="Times New Roman"/>
          <w:sz w:val="28"/>
          <w:szCs w:val="28"/>
          <w:lang w:val="uk-UA" w:eastAsia="uk-UA"/>
        </w:rPr>
        <w:t>1</w:t>
      </w:r>
      <w:r w:rsidRPr="007E607C">
        <w:rPr>
          <w:rFonts w:ascii="Times New Roman" w:eastAsia="Times New Roman" w:hAnsi="Times New Roman" w:cs="Times New Roman"/>
          <w:sz w:val="28"/>
          <w:szCs w:val="28"/>
          <w:lang w:val="uk-UA" w:eastAsia="uk-UA"/>
        </w:rPr>
        <w:t xml:space="preserve"> статті 26</w:t>
      </w:r>
      <w:r>
        <w:rPr>
          <w:rFonts w:ascii="Times New Roman" w:eastAsia="Times New Roman" w:hAnsi="Times New Roman" w:cs="Times New Roman"/>
          <w:sz w:val="28"/>
          <w:szCs w:val="28"/>
          <w:lang w:val="uk-UA" w:eastAsia="uk-UA"/>
        </w:rPr>
        <w:t>,</w:t>
      </w:r>
      <w:r w:rsidRPr="007E607C">
        <w:rPr>
          <w:rFonts w:ascii="Times New Roman" w:eastAsia="Times New Roman" w:hAnsi="Times New Roman" w:cs="Times New Roman"/>
          <w:sz w:val="28"/>
          <w:szCs w:val="28"/>
          <w:lang w:val="uk-UA" w:eastAsia="uk-UA"/>
        </w:rPr>
        <w:t xml:space="preserve"> </w:t>
      </w:r>
      <w:r w:rsidRPr="001852E4">
        <w:rPr>
          <w:rFonts w:ascii="Times New Roman" w:eastAsia="Times New Roman" w:hAnsi="Times New Roman" w:cs="Times New Roman"/>
          <w:sz w:val="28"/>
          <w:lang w:val="uk-UA"/>
        </w:rPr>
        <w:t>підпунктом 5 пункту «б» частини 2 статті 33 та частиною шостою статті 59 За</w:t>
      </w:r>
      <w:r w:rsidRPr="00F72752">
        <w:rPr>
          <w:rFonts w:ascii="Times New Roman" w:eastAsia="Times New Roman" w:hAnsi="Times New Roman" w:cs="Times New Roman"/>
          <w:sz w:val="28"/>
          <w:lang w:val="uk-UA"/>
        </w:rPr>
        <w:t>кон</w:t>
      </w:r>
      <w:r>
        <w:rPr>
          <w:rFonts w:ascii="Times New Roman" w:eastAsia="Times New Roman" w:hAnsi="Times New Roman" w:cs="Times New Roman"/>
          <w:sz w:val="28"/>
          <w:lang w:val="uk-UA"/>
        </w:rPr>
        <w:t>у</w:t>
      </w:r>
      <w:r w:rsidRPr="00F72752">
        <w:rPr>
          <w:rFonts w:ascii="Times New Roman" w:eastAsia="Times New Roman" w:hAnsi="Times New Roman" w:cs="Times New Roman"/>
          <w:sz w:val="28"/>
          <w:lang w:val="uk-UA"/>
        </w:rPr>
        <w:t xml:space="preserve"> України «Про місцеве самоврядування в Україні»</w:t>
      </w:r>
      <w:r>
        <w:rPr>
          <w:rFonts w:ascii="Times New Roman" w:eastAsia="Times New Roman" w:hAnsi="Times New Roman" w:cs="Times New Roman"/>
          <w:sz w:val="28"/>
          <w:lang w:val="uk-UA"/>
        </w:rPr>
        <w:t xml:space="preserve">, </w:t>
      </w:r>
      <w:r w:rsidRPr="007E607C">
        <w:rPr>
          <w:rFonts w:ascii="Times New Roman" w:eastAsia="Times New Roman" w:hAnsi="Times New Roman" w:cs="Times New Roman"/>
          <w:sz w:val="28"/>
          <w:szCs w:val="28"/>
          <w:lang w:val="uk-UA" w:eastAsia="uk-UA"/>
        </w:rPr>
        <w:t xml:space="preserve">беручи до уваги необхідність коригування планування території Глухівської міської ради з урахуванням існуючого використання території та розроблення планів щодо її подальшого розвитку і благоустрою,  </w:t>
      </w:r>
      <w:r>
        <w:rPr>
          <w:rFonts w:ascii="Times New Roman" w:eastAsia="Times New Roman" w:hAnsi="Times New Roman" w:cs="Times New Roman"/>
          <w:b/>
          <w:sz w:val="28"/>
          <w:lang w:val="uk-UA"/>
        </w:rPr>
        <w:t>міська рада ВИРІШИЛА</w:t>
      </w:r>
      <w:r>
        <w:rPr>
          <w:rFonts w:ascii="Times New Roman" w:eastAsia="Times New Roman" w:hAnsi="Times New Roman" w:cs="Times New Roman"/>
          <w:sz w:val="28"/>
          <w:lang w:val="uk-UA"/>
        </w:rPr>
        <w:t>:</w:t>
      </w:r>
    </w:p>
    <w:p w:rsidR="000010D7" w:rsidRDefault="000010D7" w:rsidP="000010D7">
      <w:pPr>
        <w:spacing w:after="0" w:line="240" w:lineRule="auto"/>
        <w:ind w:firstLine="900"/>
        <w:jc w:val="both"/>
        <w:rPr>
          <w:rFonts w:ascii="Times New Roman" w:eastAsia="Times New Roman" w:hAnsi="Times New Roman" w:cs="Times New Roman"/>
          <w:sz w:val="28"/>
          <w:szCs w:val="28"/>
          <w:lang w:val="uk-UA" w:eastAsia="uk-UA"/>
        </w:rPr>
      </w:pPr>
      <w:r w:rsidRPr="007E607C">
        <w:rPr>
          <w:rFonts w:ascii="Times New Roman" w:eastAsia="Times New Roman" w:hAnsi="Times New Roman" w:cs="Times New Roman"/>
          <w:sz w:val="28"/>
          <w:szCs w:val="28"/>
          <w:lang w:val="uk-UA" w:eastAsia="uk-UA"/>
        </w:rPr>
        <w:t>1.</w:t>
      </w:r>
      <w:r>
        <w:rPr>
          <w:rFonts w:ascii="Times New Roman" w:eastAsia="Times New Roman" w:hAnsi="Times New Roman" w:cs="Times New Roman"/>
          <w:sz w:val="28"/>
          <w:szCs w:val="28"/>
          <w:lang w:val="uk-UA" w:eastAsia="uk-UA"/>
        </w:rPr>
        <w:t>Затвердити</w:t>
      </w:r>
      <w:r w:rsidRPr="007E607C">
        <w:rPr>
          <w:rFonts w:ascii="Times New Roman" w:eastAsia="Times New Roman" w:hAnsi="Times New Roman" w:cs="Times New Roman"/>
          <w:sz w:val="28"/>
          <w:szCs w:val="28"/>
          <w:lang w:val="uk-UA" w:eastAsia="uk-UA"/>
        </w:rPr>
        <w:t xml:space="preserve"> Програм</w:t>
      </w:r>
      <w:r>
        <w:rPr>
          <w:rFonts w:ascii="Times New Roman" w:eastAsia="Times New Roman" w:hAnsi="Times New Roman" w:cs="Times New Roman"/>
          <w:sz w:val="28"/>
          <w:szCs w:val="28"/>
          <w:lang w:val="uk-UA" w:eastAsia="uk-UA"/>
        </w:rPr>
        <w:t>у</w:t>
      </w:r>
      <w:r w:rsidRPr="007E607C">
        <w:rPr>
          <w:rFonts w:ascii="Times New Roman" w:eastAsia="Times New Roman" w:hAnsi="Times New Roman" w:cs="Times New Roman"/>
          <w:sz w:val="28"/>
          <w:szCs w:val="28"/>
          <w:lang w:val="uk-UA" w:eastAsia="uk-UA"/>
        </w:rPr>
        <w:t xml:space="preserve"> розвитку земельних відносин та охорони земель на території Глухівської міської ради на 2025-2028 роки </w:t>
      </w:r>
      <w:r>
        <w:rPr>
          <w:rFonts w:ascii="Times New Roman" w:eastAsia="Times New Roman" w:hAnsi="Times New Roman" w:cs="Times New Roman"/>
          <w:sz w:val="28"/>
          <w:szCs w:val="28"/>
          <w:lang w:val="uk-UA" w:eastAsia="uk-UA"/>
        </w:rPr>
        <w:t>(додається)</w:t>
      </w:r>
      <w:r w:rsidRPr="007E607C">
        <w:rPr>
          <w:rFonts w:ascii="Times New Roman" w:eastAsia="Times New Roman" w:hAnsi="Times New Roman" w:cs="Times New Roman"/>
          <w:sz w:val="28"/>
          <w:szCs w:val="28"/>
          <w:lang w:val="uk-UA" w:eastAsia="uk-UA"/>
        </w:rPr>
        <w:t>.</w:t>
      </w:r>
    </w:p>
    <w:p w:rsidR="00A10E41" w:rsidRPr="007E607C" w:rsidRDefault="00A10E41" w:rsidP="00A10E41">
      <w:pPr>
        <w:spacing w:after="0" w:line="240" w:lineRule="auto"/>
        <w:ind w:firstLine="90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 Фінансовому управлінню міської ради (начальник – Онищенко А.В.) забезпечити фінансування заходів вищезазначеної Програми.</w:t>
      </w:r>
    </w:p>
    <w:p w:rsidR="00AE4BDD" w:rsidRDefault="000010D7" w:rsidP="001E3D2C">
      <w:pPr>
        <w:widowControl w:val="0"/>
        <w:adjustRightInd w:val="0"/>
        <w:spacing w:after="0" w:line="240" w:lineRule="auto"/>
        <w:ind w:left="142"/>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w:t>
      </w:r>
      <w:r w:rsidRPr="007E607C">
        <w:rPr>
          <w:rFonts w:ascii="Times New Roman" w:eastAsia="Times New Roman" w:hAnsi="Times New Roman" w:cs="Times New Roman"/>
          <w:sz w:val="28"/>
          <w:szCs w:val="28"/>
          <w:lang w:val="uk-UA" w:eastAsia="ru-RU"/>
        </w:rPr>
        <w:t xml:space="preserve">.Контроль за виконанням цього рішення покласти на першого заступника міського голови з питань діяльності виконавчих органів міської ради Ткаченка О.О. </w:t>
      </w:r>
      <w:r>
        <w:rPr>
          <w:rFonts w:ascii="Times New Roman" w:eastAsia="Times New Roman" w:hAnsi="Times New Roman" w:cs="Times New Roman"/>
          <w:sz w:val="28"/>
          <w:szCs w:val="28"/>
          <w:lang w:val="uk-UA" w:eastAsia="ru-RU"/>
        </w:rPr>
        <w:t>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w:t>
      </w:r>
      <w:r w:rsidRPr="007E607C">
        <w:rPr>
          <w:rFonts w:ascii="Times New Roman" w:eastAsia="Times New Roman" w:hAnsi="Times New Roman" w:cs="Times New Roman"/>
          <w:b/>
          <w:sz w:val="28"/>
          <w:szCs w:val="28"/>
          <w:lang w:val="uk-UA" w:eastAsia="ru-RU"/>
        </w:rPr>
        <w:t xml:space="preserve"> </w:t>
      </w:r>
    </w:p>
    <w:p w:rsidR="002F4B27" w:rsidRPr="002F4B27" w:rsidRDefault="002F4B27" w:rsidP="001E3D2C">
      <w:pPr>
        <w:widowControl w:val="0"/>
        <w:adjustRightInd w:val="0"/>
        <w:spacing w:after="0" w:line="240" w:lineRule="auto"/>
        <w:ind w:left="142"/>
        <w:jc w:val="both"/>
        <w:rPr>
          <w:rFonts w:ascii="Times New Roman" w:eastAsia="Times New Roman" w:hAnsi="Times New Roman" w:cs="Times New Roman"/>
          <w:b/>
          <w:sz w:val="16"/>
          <w:szCs w:val="16"/>
          <w:lang w:val="uk-UA" w:eastAsia="ru-RU"/>
        </w:rPr>
      </w:pPr>
    </w:p>
    <w:p w:rsidR="000010D7" w:rsidRPr="007E607C" w:rsidRDefault="000010D7" w:rsidP="001E3D2C">
      <w:pPr>
        <w:widowControl w:val="0"/>
        <w:adjustRightInd w:val="0"/>
        <w:spacing w:after="0" w:line="240" w:lineRule="auto"/>
        <w:ind w:left="142"/>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Міський голова                                                                             Надія ВАЙЛО</w:t>
      </w:r>
    </w:p>
    <w:p w:rsidR="000010D7" w:rsidRDefault="000010D7" w:rsidP="000010D7">
      <w:pPr>
        <w:spacing w:after="0" w:line="240" w:lineRule="auto"/>
        <w:ind w:left="5664"/>
        <w:jc w:val="both"/>
        <w:rPr>
          <w:rFonts w:ascii="Times New Roman" w:eastAsia="Times New Roman" w:hAnsi="Times New Roman" w:cs="Times New Roman"/>
          <w:lang w:val="uk-UA" w:eastAsia="ru-RU"/>
        </w:rPr>
      </w:pPr>
    </w:p>
    <w:p w:rsidR="000010D7" w:rsidRPr="003C663B" w:rsidRDefault="000010D7" w:rsidP="000010D7">
      <w:pPr>
        <w:spacing w:after="0" w:line="240" w:lineRule="auto"/>
        <w:ind w:left="5664"/>
        <w:jc w:val="both"/>
        <w:rPr>
          <w:rFonts w:ascii="Times New Roman" w:eastAsia="Times New Roman" w:hAnsi="Times New Roman" w:cs="Times New Roman"/>
          <w:sz w:val="28"/>
          <w:szCs w:val="28"/>
          <w:lang w:val="uk-UA" w:eastAsia="ru-RU"/>
        </w:rPr>
      </w:pPr>
    </w:p>
    <w:p w:rsidR="000010D7" w:rsidRPr="003C663B" w:rsidRDefault="000010D7" w:rsidP="003C663B">
      <w:pPr>
        <w:spacing w:after="0" w:line="240" w:lineRule="auto"/>
        <w:ind w:left="5664"/>
        <w:jc w:val="right"/>
        <w:rPr>
          <w:rFonts w:ascii="Times New Roman" w:eastAsia="Times New Roman" w:hAnsi="Times New Roman" w:cs="Times New Roman"/>
          <w:sz w:val="28"/>
          <w:szCs w:val="28"/>
          <w:lang w:val="uk-UA" w:eastAsia="ru-RU"/>
        </w:rPr>
      </w:pPr>
      <w:r w:rsidRPr="003C663B">
        <w:rPr>
          <w:rFonts w:ascii="Times New Roman" w:eastAsia="Times New Roman" w:hAnsi="Times New Roman" w:cs="Times New Roman"/>
          <w:sz w:val="28"/>
          <w:szCs w:val="28"/>
          <w:lang w:val="uk-UA" w:eastAsia="ru-RU"/>
        </w:rPr>
        <w:t xml:space="preserve">          ЗАТВЕРДЖЕНО</w:t>
      </w:r>
    </w:p>
    <w:p w:rsidR="000010D7" w:rsidRPr="003C663B" w:rsidRDefault="000010D7" w:rsidP="003C663B">
      <w:pPr>
        <w:spacing w:after="0" w:line="240" w:lineRule="auto"/>
        <w:ind w:left="5664"/>
        <w:jc w:val="right"/>
        <w:rPr>
          <w:rFonts w:ascii="Times New Roman" w:eastAsia="Times New Roman" w:hAnsi="Times New Roman" w:cs="Times New Roman"/>
          <w:sz w:val="16"/>
          <w:szCs w:val="16"/>
          <w:lang w:val="uk-UA" w:eastAsia="ru-RU"/>
        </w:rPr>
      </w:pPr>
    </w:p>
    <w:p w:rsidR="000010D7" w:rsidRPr="003C663B" w:rsidRDefault="000010D7" w:rsidP="003C663B">
      <w:pPr>
        <w:spacing w:after="0" w:line="240" w:lineRule="auto"/>
        <w:ind w:left="5664"/>
        <w:jc w:val="right"/>
        <w:rPr>
          <w:rFonts w:ascii="Times New Roman" w:eastAsia="Times New Roman" w:hAnsi="Times New Roman" w:cs="Times New Roman"/>
          <w:sz w:val="28"/>
          <w:szCs w:val="28"/>
          <w:lang w:val="uk-UA" w:eastAsia="ru-RU"/>
        </w:rPr>
      </w:pPr>
      <w:r w:rsidRPr="003C663B">
        <w:rPr>
          <w:rFonts w:ascii="Times New Roman" w:eastAsia="Times New Roman" w:hAnsi="Times New Roman" w:cs="Times New Roman"/>
          <w:sz w:val="28"/>
          <w:szCs w:val="28"/>
          <w:lang w:val="uk-UA" w:eastAsia="ru-RU"/>
        </w:rPr>
        <w:t xml:space="preserve"> Рішення  міської ради </w:t>
      </w:r>
    </w:p>
    <w:p w:rsidR="000010D7" w:rsidRPr="003C663B" w:rsidRDefault="005960A8" w:rsidP="005960A8">
      <w:pPr>
        <w:spacing w:after="0" w:line="240" w:lineRule="auto"/>
        <w:ind w:left="5664"/>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bookmarkStart w:id="0" w:name="_GoBack"/>
      <w:bookmarkEnd w:id="0"/>
      <w:r>
        <w:rPr>
          <w:rFonts w:ascii="Times New Roman" w:eastAsia="Times New Roman" w:hAnsi="Times New Roman" w:cs="Times New Roman"/>
          <w:sz w:val="28"/>
          <w:szCs w:val="28"/>
          <w:lang w:val="uk-UA" w:eastAsia="ru-RU"/>
        </w:rPr>
        <w:t>31.07.2025</w:t>
      </w:r>
      <w:r w:rsidR="000010D7" w:rsidRPr="003C663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1059</w:t>
      </w:r>
    </w:p>
    <w:p w:rsidR="000010D7" w:rsidRPr="003C663B" w:rsidRDefault="000010D7" w:rsidP="000010D7">
      <w:pPr>
        <w:spacing w:after="0" w:line="240" w:lineRule="auto"/>
        <w:jc w:val="both"/>
        <w:rPr>
          <w:rFonts w:ascii="Times New Roman" w:eastAsia="Times New Roman" w:hAnsi="Times New Roman" w:cs="Times New Roman"/>
          <w:sz w:val="28"/>
          <w:szCs w:val="28"/>
          <w:lang w:val="uk-UA" w:eastAsia="ru-RU"/>
        </w:rPr>
      </w:pPr>
    </w:p>
    <w:p w:rsidR="000010D7" w:rsidRPr="003C663B" w:rsidRDefault="000010D7" w:rsidP="000010D7">
      <w:pPr>
        <w:spacing w:after="0" w:line="240" w:lineRule="auto"/>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7E607C" w:rsidRDefault="000010D7" w:rsidP="000010D7">
      <w:pPr>
        <w:spacing w:after="0" w:line="240" w:lineRule="auto"/>
        <w:jc w:val="both"/>
        <w:rPr>
          <w:rFonts w:ascii="Times New Roman" w:eastAsia="Times New Roman" w:hAnsi="Times New Roman" w:cs="Times New Roman"/>
          <w:lang w:val="uk-UA" w:eastAsia="ru-RU"/>
        </w:rPr>
      </w:pPr>
    </w:p>
    <w:p w:rsidR="000010D7" w:rsidRPr="003C663B" w:rsidRDefault="000010D7" w:rsidP="000010D7">
      <w:pPr>
        <w:tabs>
          <w:tab w:val="left" w:pos="5595"/>
        </w:tabs>
        <w:spacing w:after="0" w:line="240" w:lineRule="auto"/>
        <w:jc w:val="center"/>
        <w:rPr>
          <w:rFonts w:ascii="Times New Roman" w:eastAsia="Times New Roman" w:hAnsi="Times New Roman" w:cs="Times New Roman"/>
          <w:b/>
          <w:sz w:val="32"/>
          <w:szCs w:val="32"/>
          <w:lang w:val="uk-UA" w:eastAsia="ru-RU"/>
        </w:rPr>
      </w:pPr>
      <w:r w:rsidRPr="003C663B">
        <w:rPr>
          <w:rFonts w:ascii="Times New Roman" w:eastAsia="Times New Roman" w:hAnsi="Times New Roman" w:cs="Times New Roman"/>
          <w:b/>
          <w:sz w:val="32"/>
          <w:szCs w:val="32"/>
          <w:lang w:val="uk-UA" w:eastAsia="ru-RU"/>
        </w:rPr>
        <w:t>П Р О Г Р А М А</w:t>
      </w:r>
    </w:p>
    <w:p w:rsidR="000010D7" w:rsidRPr="003C663B" w:rsidRDefault="000010D7" w:rsidP="000010D7">
      <w:pPr>
        <w:spacing w:after="0" w:line="240" w:lineRule="auto"/>
        <w:jc w:val="center"/>
        <w:rPr>
          <w:rFonts w:ascii="Times New Roman" w:eastAsia="Times New Roman" w:hAnsi="Times New Roman" w:cs="Times New Roman"/>
          <w:b/>
          <w:sz w:val="32"/>
          <w:szCs w:val="32"/>
          <w:lang w:val="uk-UA" w:eastAsia="ru-RU"/>
        </w:rPr>
      </w:pPr>
      <w:r w:rsidRPr="003C663B">
        <w:rPr>
          <w:rFonts w:ascii="Times New Roman" w:eastAsia="Times New Roman" w:hAnsi="Times New Roman" w:cs="Times New Roman"/>
          <w:b/>
          <w:sz w:val="32"/>
          <w:szCs w:val="32"/>
          <w:lang w:val="uk-UA" w:eastAsia="ru-RU"/>
        </w:rPr>
        <w:t>розвитку земельних відносин та охорони земель на території</w:t>
      </w:r>
    </w:p>
    <w:p w:rsidR="000010D7" w:rsidRPr="003C663B" w:rsidRDefault="000010D7" w:rsidP="000010D7">
      <w:pPr>
        <w:spacing w:after="0" w:line="240" w:lineRule="auto"/>
        <w:jc w:val="center"/>
        <w:rPr>
          <w:rFonts w:ascii="Times New Roman" w:eastAsia="Times New Roman" w:hAnsi="Times New Roman" w:cs="Times New Roman"/>
          <w:b/>
          <w:sz w:val="32"/>
          <w:szCs w:val="32"/>
          <w:lang w:val="uk-UA" w:eastAsia="ru-RU"/>
        </w:rPr>
      </w:pPr>
      <w:r w:rsidRPr="003C663B">
        <w:rPr>
          <w:rFonts w:ascii="Times New Roman" w:eastAsia="Times New Roman" w:hAnsi="Times New Roman" w:cs="Times New Roman"/>
          <w:b/>
          <w:sz w:val="32"/>
          <w:szCs w:val="32"/>
          <w:lang w:val="uk-UA" w:eastAsia="ru-RU"/>
        </w:rPr>
        <w:t xml:space="preserve"> Глухівської міської ради на 2025–2028 роки   </w:t>
      </w:r>
    </w:p>
    <w:p w:rsidR="000010D7" w:rsidRPr="003C663B" w:rsidRDefault="000010D7" w:rsidP="000010D7">
      <w:pPr>
        <w:spacing w:after="0" w:line="240" w:lineRule="auto"/>
        <w:rPr>
          <w:rFonts w:ascii="Times New Roman" w:eastAsia="Times New Roman" w:hAnsi="Times New Roman" w:cs="Times New Roman"/>
          <w:b/>
          <w:sz w:val="32"/>
          <w:szCs w:val="32"/>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lastRenderedPageBreak/>
        <w:t>Глухів 2025</w:t>
      </w: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numPr>
          <w:ilvl w:val="0"/>
          <w:numId w:val="1"/>
        </w:numPr>
        <w:spacing w:after="0" w:line="240" w:lineRule="auto"/>
        <w:contextualSpacing/>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 xml:space="preserve">Паспорт </w:t>
      </w:r>
    </w:p>
    <w:p w:rsidR="000010D7" w:rsidRPr="007E607C" w:rsidRDefault="000010D7" w:rsidP="000010D7">
      <w:pPr>
        <w:spacing w:after="0" w:line="240" w:lineRule="auto"/>
        <w:ind w:left="1080"/>
        <w:contextualSpacing/>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w:t>
      </w:r>
      <w:r w:rsidRPr="007E607C">
        <w:rPr>
          <w:rFonts w:ascii="Times New Roman" w:eastAsia="Times New Roman" w:hAnsi="Times New Roman" w:cs="Times New Roman"/>
          <w:b/>
          <w:sz w:val="28"/>
          <w:szCs w:val="28"/>
          <w:lang w:val="uk-UA" w:eastAsia="ru-RU"/>
        </w:rPr>
        <w:t>рограми розвитку земельних відносин та охорони земель на території  Глухівської міської ради на 2025-2028 роки</w:t>
      </w:r>
    </w:p>
    <w:p w:rsidR="000010D7" w:rsidRPr="007E607C" w:rsidRDefault="000010D7" w:rsidP="000010D7">
      <w:pPr>
        <w:spacing w:after="0" w:line="240" w:lineRule="auto"/>
        <w:ind w:left="1080"/>
        <w:contextualSpacing/>
        <w:jc w:val="center"/>
        <w:rPr>
          <w:rFonts w:ascii="Times New Roman" w:eastAsia="Times New Roman" w:hAnsi="Times New Roman" w:cs="Times New Roman"/>
          <w:b/>
          <w:sz w:val="26"/>
          <w:szCs w:val="26"/>
          <w:lang w:val="uk-UA" w:eastAsia="ru-RU"/>
        </w:rPr>
      </w:pPr>
    </w:p>
    <w:tbl>
      <w:tblPr>
        <w:tblW w:w="9914"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4264"/>
        <w:gridCol w:w="1237"/>
        <w:gridCol w:w="1237"/>
        <w:gridCol w:w="1237"/>
        <w:gridCol w:w="1238"/>
      </w:tblGrid>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Ініціатор розроблення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2629A4"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2629A4">
              <w:rPr>
                <w:rFonts w:ascii="Times New Roman" w:eastAsia="Times New Roman" w:hAnsi="Times New Roman" w:cs="Times New Roman"/>
                <w:sz w:val="28"/>
                <w:szCs w:val="28"/>
                <w:lang w:val="uk-UA" w:eastAsia="ru-RU"/>
              </w:rPr>
              <w:t>Глухівська міська рада</w:t>
            </w:r>
          </w:p>
          <w:p w:rsidR="000010D7" w:rsidRPr="002629A4"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Дата, номер назва розпорядчого документа про розроблення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Розпорядження міського голови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від 08.05.2025 №59-ОД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tabs>
                <w:tab w:val="right" w:pos="34"/>
              </w:tabs>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3.</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Розробник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Робоча група  з питань визначення структури та проведення експертизи проекту програми розвитку земельних відносин та охорони земель на території Глухівської міської ради</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4.</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Співрозробник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5.</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Відповідальний виконавець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Виконавчий комітет Глухівської міської ради;</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Управління житлово- комунального господарства та містобудування Глухівської міської ради;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Відділ містобудування та архітектури Глухівської міської ради;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Управління соціально-економічного розвитку Глухівської міської ради </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Учасники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Виконавчий комітет Глухівської міської ради;</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Управління житлово- комунального господарства та містобудування Глухівської міської ради;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Відділ містобудування та архітектури Глухівської міської ради; </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Управління соціально-економічного розвитку Глухівської міської ради</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jc w:val="both"/>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sz w:val="28"/>
                <w:szCs w:val="28"/>
                <w:lang w:val="uk-UA" w:eastAsia="ru-RU"/>
              </w:rPr>
              <w:t>Терміни реалізації програми</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2025-2028 роки</w:t>
            </w: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8</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Перелік місцевих бюджетів, які беруть участь у виконанні програми (для комплексних програм)</w:t>
            </w:r>
          </w:p>
        </w:tc>
        <w:tc>
          <w:tcPr>
            <w:tcW w:w="4949" w:type="dxa"/>
            <w:gridSpan w:val="4"/>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Бюджет</w:t>
            </w:r>
            <w:r>
              <w:rPr>
                <w:rFonts w:ascii="Times New Roman" w:eastAsia="Times New Roman" w:hAnsi="Times New Roman" w:cs="Times New Roman"/>
                <w:sz w:val="28"/>
                <w:szCs w:val="28"/>
                <w:lang w:val="uk-UA" w:eastAsia="ru-RU"/>
              </w:rPr>
              <w:t xml:space="preserve"> Глухівської міської територіальної громади</w:t>
            </w:r>
            <w:r w:rsidRPr="007E607C">
              <w:rPr>
                <w:rFonts w:ascii="Times New Roman" w:eastAsia="Times New Roman" w:hAnsi="Times New Roman" w:cs="Times New Roman"/>
                <w:sz w:val="28"/>
                <w:szCs w:val="28"/>
                <w:lang w:val="uk-UA" w:eastAsia="ru-RU"/>
              </w:rPr>
              <w:t>, інші джерела фінансування не заборонені законодавством</w:t>
            </w:r>
          </w:p>
        </w:tc>
      </w:tr>
      <w:tr w:rsidR="000010D7" w:rsidRPr="007E607C" w:rsidTr="00CE7EA5">
        <w:trPr>
          <w:trHeight w:val="290"/>
        </w:trPr>
        <w:tc>
          <w:tcPr>
            <w:tcW w:w="701" w:type="dxa"/>
            <w:vMerge w:val="restart"/>
            <w:tcBorders>
              <w:top w:val="single" w:sz="6" w:space="0" w:color="auto"/>
              <w:left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9</w:t>
            </w:r>
          </w:p>
        </w:tc>
        <w:tc>
          <w:tcPr>
            <w:tcW w:w="4264" w:type="dxa"/>
            <w:vMerge w:val="restart"/>
            <w:tcBorders>
              <w:top w:val="single" w:sz="6" w:space="0" w:color="auto"/>
              <w:left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Загальний обсяг фінансових ресурсів, необхідних для реалізації програми, всього, тис. грн, у </w:t>
            </w:r>
            <w:r w:rsidRPr="007E607C">
              <w:rPr>
                <w:rFonts w:ascii="Times New Roman" w:eastAsia="Calibri" w:hAnsi="Times New Roman" w:cs="Times New Roman"/>
                <w:color w:val="000000"/>
                <w:spacing w:val="-6"/>
                <w:sz w:val="28"/>
                <w:szCs w:val="28"/>
                <w:lang w:val="uk-UA" w:eastAsia="ru-RU"/>
              </w:rPr>
              <w:t>тому числі:</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2025 рік </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2026 рік</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2027 рік</w:t>
            </w:r>
          </w:p>
        </w:tc>
        <w:tc>
          <w:tcPr>
            <w:tcW w:w="1238"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2028 рік</w:t>
            </w:r>
          </w:p>
        </w:tc>
      </w:tr>
      <w:tr w:rsidR="000010D7" w:rsidRPr="007E607C" w:rsidTr="00CE7EA5">
        <w:trPr>
          <w:trHeight w:val="626"/>
        </w:trPr>
        <w:tc>
          <w:tcPr>
            <w:tcW w:w="701" w:type="dxa"/>
            <w:vMerge/>
            <w:tcBorders>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tc>
        <w:tc>
          <w:tcPr>
            <w:tcW w:w="4264" w:type="dxa"/>
            <w:vMerge/>
            <w:tcBorders>
              <w:left w:val="single" w:sz="6" w:space="0" w:color="auto"/>
              <w:bottom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color w:val="000000"/>
                <w:sz w:val="28"/>
                <w:szCs w:val="28"/>
                <w:lang w:val="uk-UA" w:eastAsia="ru-RU"/>
              </w:rPr>
            </w:pP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22,00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117,00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6602,00</w:t>
            </w:r>
          </w:p>
        </w:tc>
        <w:tc>
          <w:tcPr>
            <w:tcW w:w="1238"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6829,00</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9.1</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кошти бюджету</w:t>
            </w:r>
            <w:r>
              <w:rPr>
                <w:rFonts w:ascii="Times New Roman" w:eastAsia="Calibri" w:hAnsi="Times New Roman" w:cs="Times New Roman"/>
                <w:b/>
                <w:bCs/>
                <w:color w:val="000000"/>
                <w:sz w:val="28"/>
                <w:szCs w:val="28"/>
                <w:lang w:val="uk-UA" w:eastAsia="ru-RU"/>
              </w:rPr>
              <w:t xml:space="preserve"> </w:t>
            </w:r>
            <w:r w:rsidRPr="00DC4BCE">
              <w:rPr>
                <w:rFonts w:ascii="Times New Roman" w:eastAsia="Calibri" w:hAnsi="Times New Roman" w:cs="Times New Roman"/>
                <w:bCs/>
                <w:color w:val="000000"/>
                <w:sz w:val="28"/>
                <w:szCs w:val="28"/>
                <w:lang w:val="uk-UA" w:eastAsia="ru-RU"/>
              </w:rPr>
              <w:t>Глухівської територіальної громади</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15,00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75,00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6567,00</w:t>
            </w:r>
          </w:p>
        </w:tc>
        <w:tc>
          <w:tcPr>
            <w:tcW w:w="1238"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6822,00</w:t>
            </w:r>
          </w:p>
        </w:tc>
      </w:tr>
      <w:tr w:rsidR="000010D7" w:rsidRPr="007E607C" w:rsidTr="00CE7EA5">
        <w:tc>
          <w:tcPr>
            <w:tcW w:w="701"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lastRenderedPageBreak/>
              <w:t>9.2</w:t>
            </w:r>
          </w:p>
        </w:tc>
        <w:tc>
          <w:tcPr>
            <w:tcW w:w="4264"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spacing w:after="0" w:line="240" w:lineRule="auto"/>
              <w:ind w:left="283"/>
              <w:rPr>
                <w:rFonts w:ascii="Times New Roman" w:eastAsia="Calibri" w:hAnsi="Times New Roman" w:cs="Times New Roman"/>
                <w:b/>
                <w:bCs/>
                <w:color w:val="000000"/>
                <w:sz w:val="28"/>
                <w:szCs w:val="28"/>
                <w:lang w:val="uk-UA" w:eastAsia="ru-RU"/>
              </w:rPr>
            </w:pPr>
            <w:r w:rsidRPr="007E607C">
              <w:rPr>
                <w:rFonts w:ascii="Times New Roman" w:eastAsia="Calibri" w:hAnsi="Times New Roman" w:cs="Times New Roman"/>
                <w:color w:val="000000"/>
                <w:sz w:val="28"/>
                <w:szCs w:val="28"/>
                <w:lang w:val="uk-UA" w:eastAsia="ru-RU"/>
              </w:rPr>
              <w:t>кошти інших джерел</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42,00</w:t>
            </w:r>
          </w:p>
        </w:tc>
        <w:tc>
          <w:tcPr>
            <w:tcW w:w="1237"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35,00</w:t>
            </w:r>
          </w:p>
        </w:tc>
        <w:tc>
          <w:tcPr>
            <w:tcW w:w="1238" w:type="dxa"/>
            <w:tcBorders>
              <w:top w:val="single" w:sz="6" w:space="0" w:color="auto"/>
              <w:left w:val="single" w:sz="6" w:space="0" w:color="auto"/>
              <w:bottom w:val="single" w:sz="6" w:space="0" w:color="auto"/>
              <w:right w:val="single" w:sz="6" w:space="0" w:color="auto"/>
            </w:tcBorders>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r>
    </w:tbl>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Загальна характеристика</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Програма розвитку земельних відносин та охорони земель на території Глухівської міської ради на 2025-2028 роки ( далі - Програма) розроблена на підставі Земельного кодексу України та законів України: «Про землеустрій», „Про порядок виділення в натурі (на місцевості) земельних ділянок власникам земельних часток (паїв)”, „Про охорону земель”, „Про державний контроль за використанням та охороною земель”, „Про особисте селянське господарство”, „Про фермерське господарство”, „Про оцінку земель”, „Про оренду землі”, </w:t>
      </w:r>
      <w:r w:rsidRPr="007E607C">
        <w:rPr>
          <w:rFonts w:ascii="Times New Roman" w:eastAsia="Times New Roman" w:hAnsi="Times New Roman" w:cs="Times New Roman"/>
          <w:bCs/>
          <w:sz w:val="28"/>
          <w:szCs w:val="28"/>
          <w:lang w:val="uk-UA" w:eastAsia="ru-RU"/>
        </w:rPr>
        <w:t>„Про регулювання містобудівної діяльності</w:t>
      </w:r>
      <w:r w:rsidRPr="007E607C">
        <w:rPr>
          <w:rFonts w:ascii="Times New Roman" w:eastAsia="Times New Roman" w:hAnsi="Times New Roman" w:cs="Times New Roman"/>
          <w:sz w:val="28"/>
          <w:szCs w:val="28"/>
          <w:lang w:val="uk-UA" w:eastAsia="ru-RU"/>
        </w:rPr>
        <w:t>”, „Про Генеральну схему планування території України”.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Метою Програми є визначення і реалізація основних напрямів державної політики, спрямованих на удосконалення земельних відносин та охорони земель на території Глухівської міської ради, створення сприятливих умов для сталого землекористування, сприяння розв’язанню  екологічних та соціальних проблем, розвитку високоефективного конкурентоспроможного сільськогосподарського виробництва, збереження  природних цінностей агроландшафтів, адже </w:t>
      </w:r>
      <w:r w:rsidRPr="007E607C">
        <w:rPr>
          <w:rFonts w:ascii="Times New Roman" w:eastAsia="Times New Roman" w:hAnsi="Times New Roman" w:cs="Times New Roman"/>
          <w:b/>
          <w:sz w:val="28"/>
          <w:szCs w:val="28"/>
          <w:lang w:val="uk-UA" w:eastAsia="ru-RU"/>
        </w:rPr>
        <w:t xml:space="preserve"> </w:t>
      </w:r>
      <w:r w:rsidRPr="007E607C">
        <w:rPr>
          <w:rFonts w:ascii="Times New Roman" w:eastAsia="Times New Roman" w:hAnsi="Times New Roman" w:cs="Times New Roman"/>
          <w:sz w:val="28"/>
          <w:szCs w:val="28"/>
          <w:lang w:val="uk-UA" w:eastAsia="ru-RU"/>
        </w:rPr>
        <w:t xml:space="preserve">земля є одним із головних ресурсів життєдіяльності суспільства, територіальною основою для усіх видів діяльності людини та виробничим фактором багатьох галузей економіки.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На території Глухівської міської ради розташовано 25 населених пунктів (міських -1 та сільських – 24).  Адміністративним центром є місто Глухів. На території міської ради утворено сім старостівських округів.</w:t>
      </w:r>
    </w:p>
    <w:p w:rsidR="000010D7" w:rsidRPr="007E607C" w:rsidRDefault="000010D7" w:rsidP="000010D7">
      <w:pPr>
        <w:spacing w:after="0" w:line="240" w:lineRule="auto"/>
        <w:ind w:firstLine="708"/>
        <w:jc w:val="both"/>
        <w:rPr>
          <w:rFonts w:ascii="Times New Roman" w:eastAsia="Times New Roman" w:hAnsi="Times New Roman" w:cs="Times New Roman"/>
          <w:color w:val="FF0000"/>
          <w:sz w:val="28"/>
          <w:szCs w:val="28"/>
          <w:lang w:val="uk-UA" w:eastAsia="ru-RU"/>
        </w:rPr>
      </w:pPr>
      <w:r w:rsidRPr="007E607C">
        <w:rPr>
          <w:rFonts w:ascii="Times New Roman" w:eastAsia="Times New Roman" w:hAnsi="Times New Roman" w:cs="Times New Roman"/>
          <w:sz w:val="28"/>
          <w:szCs w:val="28"/>
          <w:lang w:val="uk-UA" w:eastAsia="ru-RU"/>
        </w:rPr>
        <w:t xml:space="preserve">Глухівська міська рада розташована в північно-східній частині Сумської області. Рельєф території Глухівської міської ради характеризується слабо- хвилястою поверхнею зі схилами до 3° та хвилястою поверхнею зі схилами від 3°. </w:t>
      </w:r>
      <w:r w:rsidRPr="007E607C">
        <w:rPr>
          <w:rFonts w:ascii="Times New Roman" w:eastAsia="Times New Roman" w:hAnsi="Times New Roman" w:cs="Times New Roman"/>
          <w:sz w:val="28"/>
          <w:szCs w:val="28"/>
          <w:shd w:val="clear" w:color="auto" w:fill="FFFFFF"/>
          <w:lang w:val="uk-UA" w:eastAsia="ru-RU"/>
        </w:rPr>
        <w:t>Ґрунти дерново-підзолисті, світло-сірі та сірі опідзолені</w:t>
      </w:r>
      <w:r w:rsidRPr="007E607C">
        <w:rPr>
          <w:rFonts w:ascii="Times New Roman" w:eastAsia="Times New Roman" w:hAnsi="Times New Roman" w:cs="Times New Roman"/>
          <w:sz w:val="28"/>
          <w:szCs w:val="28"/>
          <w:lang w:val="uk-UA" w:eastAsia="ru-RU"/>
        </w:rPr>
        <w:t>.</w:t>
      </w:r>
    </w:p>
    <w:p w:rsidR="000010D7" w:rsidRPr="007E607C" w:rsidRDefault="000010D7" w:rsidP="000010D7">
      <w:pPr>
        <w:spacing w:after="0" w:line="240" w:lineRule="auto"/>
        <w:ind w:firstLine="708"/>
        <w:jc w:val="both"/>
        <w:rPr>
          <w:rFonts w:ascii="Times New Roman" w:eastAsia="Times New Roman" w:hAnsi="Times New Roman" w:cs="Times New Roman"/>
          <w:color w:val="FF0000"/>
          <w:sz w:val="28"/>
          <w:szCs w:val="28"/>
          <w:lang w:val="uk-UA" w:eastAsia="ru-RU"/>
        </w:rPr>
      </w:pPr>
      <w:r w:rsidRPr="007E607C">
        <w:rPr>
          <w:rFonts w:ascii="Times New Roman" w:eastAsia="Times New Roman" w:hAnsi="Times New Roman" w:cs="Times New Roman"/>
          <w:sz w:val="28"/>
          <w:szCs w:val="28"/>
          <w:lang w:val="uk-UA" w:eastAsia="ru-RU"/>
        </w:rPr>
        <w:t>Підґрунтові води залягають на глибині понад 3 метри.</w:t>
      </w:r>
      <w:r w:rsidRPr="007E607C">
        <w:rPr>
          <w:rFonts w:ascii="Times New Roman" w:eastAsia="Times New Roman" w:hAnsi="Times New Roman" w:cs="Times New Roman"/>
          <w:color w:val="FF0000"/>
          <w:sz w:val="28"/>
          <w:szCs w:val="28"/>
          <w:lang w:val="uk-UA" w:eastAsia="ru-RU"/>
        </w:rPr>
        <w:t xml:space="preserve"> </w:t>
      </w:r>
    </w:p>
    <w:p w:rsidR="000010D7" w:rsidRPr="007E607C" w:rsidRDefault="000010D7" w:rsidP="000010D7">
      <w:pPr>
        <w:spacing w:after="0" w:line="240" w:lineRule="auto"/>
        <w:ind w:firstLine="708"/>
        <w:jc w:val="both"/>
        <w:rPr>
          <w:rFonts w:ascii="Times New Roman" w:eastAsia="Times New Roman" w:hAnsi="Times New Roman" w:cs="Times New Roman"/>
          <w:color w:val="FF0000"/>
          <w:sz w:val="28"/>
          <w:szCs w:val="28"/>
          <w:lang w:val="uk-UA" w:eastAsia="ru-RU"/>
        </w:rPr>
      </w:pPr>
      <w:r w:rsidRPr="007E607C">
        <w:rPr>
          <w:rFonts w:ascii="Times New Roman" w:eastAsia="Times New Roman" w:hAnsi="Times New Roman" w:cs="Times New Roman"/>
          <w:sz w:val="28"/>
          <w:szCs w:val="28"/>
          <w:lang w:val="uk-UA" w:eastAsia="ru-RU"/>
        </w:rPr>
        <w:t xml:space="preserve">Клімат по території громади помірно-континентальний, характеризується помірно холодною зимою та теплим літом з виразними посухами. </w:t>
      </w: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ab/>
        <w:t>Площа території Глухівської міської ради складає 45649 га, що становить</w:t>
      </w:r>
      <w:r w:rsidRPr="007E607C">
        <w:rPr>
          <w:rFonts w:ascii="Times New Roman" w:eastAsia="Times New Roman" w:hAnsi="Times New Roman" w:cs="Times New Roman"/>
          <w:color w:val="FF0000"/>
          <w:sz w:val="28"/>
          <w:szCs w:val="28"/>
          <w:lang w:val="uk-UA" w:eastAsia="ru-RU"/>
        </w:rPr>
        <w:t xml:space="preserve"> </w:t>
      </w:r>
      <w:r w:rsidRPr="007E607C">
        <w:rPr>
          <w:rFonts w:ascii="Times New Roman" w:eastAsia="Times New Roman" w:hAnsi="Times New Roman" w:cs="Times New Roman"/>
          <w:sz w:val="28"/>
          <w:szCs w:val="28"/>
          <w:lang w:val="uk-UA" w:eastAsia="ru-RU"/>
        </w:rPr>
        <w:t>1,92 відсотки  площі</w:t>
      </w:r>
      <w:r w:rsidRPr="007E607C">
        <w:rPr>
          <w:rFonts w:ascii="Times New Roman" w:eastAsia="Times New Roman" w:hAnsi="Times New Roman" w:cs="Times New Roman"/>
          <w:color w:val="FF0000"/>
          <w:sz w:val="28"/>
          <w:szCs w:val="28"/>
          <w:lang w:val="uk-UA" w:eastAsia="ru-RU"/>
        </w:rPr>
        <w:t xml:space="preserve"> </w:t>
      </w:r>
      <w:r w:rsidRPr="007E607C">
        <w:rPr>
          <w:rFonts w:ascii="Times New Roman" w:eastAsia="Times New Roman" w:hAnsi="Times New Roman" w:cs="Times New Roman"/>
          <w:sz w:val="28"/>
          <w:szCs w:val="28"/>
          <w:lang w:val="uk-UA" w:eastAsia="ru-RU"/>
        </w:rPr>
        <w:t>області.</w:t>
      </w:r>
      <w:r w:rsidRPr="007E607C">
        <w:rPr>
          <w:rFonts w:ascii="Times New Roman" w:eastAsia="Times New Roman" w:hAnsi="Times New Roman" w:cs="Times New Roman"/>
          <w:color w:val="FF0000"/>
          <w:sz w:val="28"/>
          <w:szCs w:val="28"/>
          <w:lang w:val="uk-UA" w:eastAsia="ru-RU"/>
        </w:rPr>
        <w:t xml:space="preserve"> </w:t>
      </w:r>
      <w:r w:rsidRPr="007E607C">
        <w:rPr>
          <w:rFonts w:ascii="Times New Roman" w:eastAsia="Times New Roman" w:hAnsi="Times New Roman" w:cs="Times New Roman"/>
          <w:sz w:val="28"/>
          <w:szCs w:val="28"/>
          <w:lang w:val="uk-UA" w:eastAsia="ru-RU"/>
        </w:rPr>
        <w:t>Структура земельного фонду території міської ради свідчить, що 52,3 відсотка займає рілля. Розораність  сільськогосподарських угідь – 77,7 відсотка. Ліси та інші лісовкриті площі становлять 9540,7 га.  Лісистість території сільської ради – 20,9 відсотка.</w:t>
      </w:r>
    </w:p>
    <w:p w:rsidR="000010D7" w:rsidRPr="007E607C" w:rsidRDefault="000010D7" w:rsidP="000010D7">
      <w:pPr>
        <w:spacing w:after="0" w:line="240" w:lineRule="auto"/>
        <w:jc w:val="both"/>
        <w:rPr>
          <w:rFonts w:ascii="Times New Roman" w:eastAsia="Times New Roman" w:hAnsi="Times New Roman" w:cs="Times New Roman"/>
          <w:color w:val="000000"/>
          <w:sz w:val="28"/>
          <w:szCs w:val="28"/>
          <w:lang w:val="uk-UA" w:eastAsia="ru-RU"/>
        </w:rPr>
      </w:pPr>
      <w:r w:rsidRPr="007E607C">
        <w:rPr>
          <w:rFonts w:ascii="Times New Roman" w:eastAsia="Times New Roman" w:hAnsi="Times New Roman" w:cs="Times New Roman"/>
          <w:sz w:val="28"/>
          <w:szCs w:val="28"/>
          <w:lang w:val="uk-UA" w:eastAsia="ru-RU"/>
        </w:rPr>
        <w:tab/>
        <w:t>Загальна к</w:t>
      </w:r>
      <w:r w:rsidRPr="007E607C">
        <w:rPr>
          <w:rFonts w:ascii="Times New Roman" w:eastAsia="Times New Roman" w:hAnsi="Times New Roman" w:cs="Times New Roman"/>
          <w:color w:val="000000"/>
          <w:sz w:val="28"/>
          <w:szCs w:val="28"/>
          <w:lang w:val="uk-UA" w:eastAsia="ru-RU"/>
        </w:rPr>
        <w:t>ількість власників землі та землекористувачів, відповідно до земельно-кадастрових даних Глухівської міської об’єднаної територіальної громади – 29345.</w:t>
      </w:r>
    </w:p>
    <w:p w:rsidR="000010D7" w:rsidRDefault="000010D7" w:rsidP="000010D7">
      <w:pPr>
        <w:suppressAutoHyphens/>
        <w:spacing w:after="0" w:line="240" w:lineRule="auto"/>
        <w:jc w:val="center"/>
        <w:rPr>
          <w:rFonts w:ascii="Times New Roman" w:eastAsia="Times New Roman" w:hAnsi="Times New Roman" w:cs="Times New Roman"/>
          <w:b/>
          <w:sz w:val="28"/>
          <w:szCs w:val="28"/>
          <w:lang w:val="uk-UA" w:eastAsia="ru-RU"/>
        </w:rPr>
      </w:pPr>
    </w:p>
    <w:p w:rsidR="000010D7" w:rsidRDefault="000010D7" w:rsidP="000010D7">
      <w:pPr>
        <w:suppressAutoHyphens/>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suppressAutoHyphens/>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2.Визначення проблеми, на розв’язання якої спрямована Програма</w:t>
      </w:r>
    </w:p>
    <w:p w:rsidR="000010D7" w:rsidRPr="007E607C" w:rsidRDefault="000010D7" w:rsidP="000010D7">
      <w:pPr>
        <w:suppressAutoHyphens/>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suppressAutoHyphens/>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Розроблення Програми обумовлено виконанням статті 35 Закону України "Про землеустрій", Закону України "Про оцінку земель", Водним </w:t>
      </w:r>
      <w:r w:rsidRPr="007E607C">
        <w:rPr>
          <w:rFonts w:ascii="Times New Roman" w:eastAsia="Times New Roman" w:hAnsi="Times New Roman" w:cs="Times New Roman"/>
          <w:sz w:val="28"/>
          <w:szCs w:val="28"/>
          <w:lang w:val="uk-UA" w:eastAsia="ru-RU"/>
        </w:rPr>
        <w:lastRenderedPageBreak/>
        <w:t xml:space="preserve">кодексом України, постановами Кабінету Міністрів України "Про затвердження Порядку проведення інвентаризації земель", Законами України </w:t>
      </w:r>
      <w:r w:rsidRPr="007E607C">
        <w:rPr>
          <w:rFonts w:ascii="Times New Roman" w:eastAsia="Times New Roman" w:hAnsi="Times New Roman" w:cs="Times New Roman"/>
          <w:bCs/>
          <w:sz w:val="28"/>
          <w:szCs w:val="28"/>
          <w:lang w:val="uk-UA" w:eastAsia="ru-RU"/>
        </w:rPr>
        <w:t>„Про регулювання містобудівної діяльності</w:t>
      </w:r>
      <w:r w:rsidRPr="007E607C">
        <w:rPr>
          <w:rFonts w:ascii="Times New Roman" w:eastAsia="Times New Roman" w:hAnsi="Times New Roman" w:cs="Times New Roman"/>
          <w:sz w:val="28"/>
          <w:szCs w:val="28"/>
          <w:lang w:val="uk-UA" w:eastAsia="ru-RU"/>
        </w:rPr>
        <w:t>”, „Про Генеральну схему планування території України”, "Про охорону земель".</w:t>
      </w:r>
    </w:p>
    <w:p w:rsidR="000010D7" w:rsidRPr="007E607C" w:rsidRDefault="000010D7" w:rsidP="000010D7">
      <w:pPr>
        <w:suppressAutoHyphens/>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Об'єктом особливої охорони держави є всі землі в межах території України.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Для забезпечення подальшого розвитку земельних відносин на території Глухівської міської ради потрібно зосередити увагу на таких проблемах: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здійснення заходів для створення ефективного механізму регулювання земельних відносин та управлінням земельними ресурсами, раціонального використання та охорони земель, розвитку ринку землі та ведення обліку земель;</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забезпечення потреб населення і галузей економіки у земельних ресурсах.</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contextualSpacing/>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3.Визначення мети Програми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Програма розроблена з метою створення більш сприятливих умов для залучення інвестицій у пріоритетні галузі економіки міської ради. Розвиток земельних відносин та охорони земель на території міської ради – розробка організаційних, економічних та інших заходів, спрямованих на забезпечення збереження, раціонального використання земельних ресурсів та їх охорону, шляхом реалізації державної політики щодо забезпечення  сталого землекористування, захисту прав власників і землекористувачів земельних ділянок, а також наповнення бюджету </w:t>
      </w:r>
      <w:r>
        <w:rPr>
          <w:rFonts w:ascii="Times New Roman" w:eastAsia="Times New Roman" w:hAnsi="Times New Roman" w:cs="Times New Roman"/>
          <w:sz w:val="28"/>
          <w:szCs w:val="28"/>
          <w:lang w:val="uk-UA" w:eastAsia="ru-RU"/>
        </w:rPr>
        <w:t xml:space="preserve">Глухівської міської територіальної громади </w:t>
      </w:r>
      <w:r w:rsidRPr="007E607C">
        <w:rPr>
          <w:rFonts w:ascii="Times New Roman" w:eastAsia="Times New Roman" w:hAnsi="Times New Roman" w:cs="Times New Roman"/>
          <w:sz w:val="28"/>
          <w:szCs w:val="28"/>
          <w:lang w:val="uk-UA" w:eastAsia="ru-RU"/>
        </w:rPr>
        <w:t xml:space="preserve">за рахунок орендної плати або земельного податку за користування земельними ділянками. </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4.Обгрунтування шляхів і засобів розв’язання проблеми, обсягів та джерел фінансування; строки та етапи виконання Програми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Розв’язання проблем, пов’язаних з раціональним використанням та охороною земель на території Глухівської міської ради, необхідно здійснити шляхом: </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встановлення та зміни меж населених пунктів;</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інвентаризації земельного фонду; </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проведення нормативної грошової оцінки земель;</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розробки документації із землеустрою щодо встановлення водоохоронних зон;</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оформлення прибережних захисних смуг вздовж річок навколо озер та інших водойм;</w:t>
      </w:r>
      <w:r w:rsidRPr="007E607C">
        <w:rPr>
          <w:rFonts w:ascii="Times New Roman" w:eastAsia="Times New Roman" w:hAnsi="Times New Roman" w:cs="Times New Roman"/>
          <w:color w:val="FF0000"/>
          <w:sz w:val="28"/>
          <w:szCs w:val="28"/>
          <w:lang w:val="uk-UA" w:eastAsia="ru-RU"/>
        </w:rPr>
        <w:t xml:space="preserve"> </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lastRenderedPageBreak/>
        <w:t>-  підготовка земельних ділянок для передачі в оренду на конкурентних засадах, шляхом проведення електронних земельних торгів;</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проведення експертної грошової оцінки земельних ділянок, які пропонуються для продажу;</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розроблення паспортів водних об’єктів, які перебувають у комунальній власності та передаватимуться в оренду;</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формування земельних ділянок комунальної власності під об’єктами природно-заповідного фонду та встановлення меж територій об’єкту;</w:t>
      </w:r>
    </w:p>
    <w:p w:rsidR="000010D7" w:rsidRPr="007E607C" w:rsidRDefault="000010D7" w:rsidP="000010D7">
      <w:pPr>
        <w:spacing w:after="0" w:line="240" w:lineRule="auto"/>
        <w:ind w:firstLine="426"/>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розроблення комплексного плану просторового розвитку території Глухівської міської ради.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7E607C">
        <w:rPr>
          <w:rFonts w:ascii="Times New Roman" w:eastAsia="Times New Roman" w:hAnsi="Times New Roman" w:cs="Times New Roman"/>
          <w:sz w:val="28"/>
          <w:szCs w:val="28"/>
          <w:shd w:val="clear" w:color="auto" w:fill="FFFFFF"/>
          <w:lang w:val="uk-UA" w:eastAsia="ru-RU"/>
        </w:rPr>
        <w:t xml:space="preserve">Фінансове забезпечення Програми здійснюється за рахунок коштів </w:t>
      </w:r>
      <w:r w:rsidRPr="007E607C">
        <w:rPr>
          <w:rFonts w:ascii="Times New Roman" w:eastAsia="Times New Roman" w:hAnsi="Times New Roman" w:cs="Times New Roman"/>
          <w:sz w:val="28"/>
          <w:szCs w:val="28"/>
          <w:lang w:val="uk-UA" w:eastAsia="ru-RU"/>
        </w:rPr>
        <w:t xml:space="preserve">бюджету </w:t>
      </w:r>
      <w:r>
        <w:rPr>
          <w:rFonts w:ascii="Times New Roman" w:eastAsia="Times New Roman" w:hAnsi="Times New Roman" w:cs="Times New Roman"/>
          <w:sz w:val="28"/>
          <w:szCs w:val="28"/>
          <w:lang w:val="uk-UA" w:eastAsia="ru-RU"/>
        </w:rPr>
        <w:t xml:space="preserve">Глухівської міської територіальної громади </w:t>
      </w:r>
      <w:r w:rsidRPr="007E607C">
        <w:rPr>
          <w:rFonts w:ascii="Times New Roman" w:eastAsia="Times New Roman" w:hAnsi="Times New Roman" w:cs="Times New Roman"/>
          <w:sz w:val="28"/>
          <w:szCs w:val="28"/>
          <w:shd w:val="clear" w:color="auto" w:fill="FFFFFF"/>
          <w:lang w:val="uk-UA" w:eastAsia="ru-RU"/>
        </w:rPr>
        <w:t>та інших джерел, не заборонених чинним законодавством. Сума коштів може коригуватись в залежності від можливостей бюджету.</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7E607C">
        <w:rPr>
          <w:rFonts w:ascii="Times New Roman" w:eastAsia="Times New Roman" w:hAnsi="Times New Roman" w:cs="Times New Roman"/>
          <w:sz w:val="28"/>
          <w:szCs w:val="28"/>
          <w:shd w:val="clear" w:color="auto" w:fill="FFFFFF"/>
          <w:lang w:val="uk-UA" w:eastAsia="ru-RU"/>
        </w:rPr>
        <w:t>Ресурсне забезпечення Програми наведено в додатку 1.</w:t>
      </w:r>
    </w:p>
    <w:p w:rsidR="000010D7" w:rsidRPr="007E607C" w:rsidRDefault="000010D7" w:rsidP="000010D7">
      <w:pPr>
        <w:spacing w:after="0" w:line="240" w:lineRule="auto"/>
        <w:rPr>
          <w:rFonts w:ascii="Times New Roman" w:eastAsia="Times New Roman" w:hAnsi="Times New Roman" w:cs="Times New Roman"/>
          <w:b/>
          <w:sz w:val="28"/>
          <w:szCs w:val="28"/>
          <w:lang w:val="uk-UA" w:eastAsia="ru-RU"/>
        </w:rPr>
      </w:pPr>
    </w:p>
    <w:p w:rsidR="000010D7"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4.1 Встановлення та зміна меж населених пунктів</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Одним із вагомих заходів землевпорядкування є встановлення меж територіально-адміністративних одиниць. Чітко сформована територія міської  ради створює умови для прийняття територіальною громадою, в особі міської ради, самостійних рішень щодо соціально-економічного розвитку території, складання бюджетної політики, розвитку транспортної, комунальної та іншої інфраструктури. Головними складовими техніко-економічного обґрунтування встановлення меж територіальної одиниці є відображення наступних показників: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раціональне використання землі, забезпечення спеціального охоронного режиму санітарно-захисних та охоронних зон підприємств промисловості, транспорту, зв’язку, тощо;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задоволення потреб територіальної громади територією для громадської забудови;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наявність інфраструктури, розвинутої системи комунікацій для задоволення потреб підприємств та населення;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забезпечення населення міської ради земельними ділянками для набуття у власність або у користування для здійснення підприємницької діяльності, а також для житлової забудови, тощо.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При розгляді кожного із вищезазначених показників загострюється питання не обґрунтованого технічно-раціонального та соціально-справедливого встановлення меж населених пунктів Глухівської міської ради, адже на теперішній час, є невідповідність відомостей відображенню територій адміністративно-територіальних одиниць в кадастровій карті України. Для усунення цієї проблеми Програмою передбачається проведення робіт зі встановлення меж населених пунктів, що здійснюється за проектами землеустрою щодо встановлення або зміни меж населеного пункту (села). Об’єктом встановлення меж є територія населеного пункту, що формується, на підставі затвердженої межі чи розробленої містобудівної документації з урахуванням земель всіх без винятку землеволодінь і землекористувань, з </w:t>
      </w:r>
      <w:r w:rsidRPr="007E607C">
        <w:rPr>
          <w:rFonts w:ascii="Times New Roman" w:eastAsia="Times New Roman" w:hAnsi="Times New Roman" w:cs="Times New Roman"/>
          <w:sz w:val="28"/>
          <w:szCs w:val="28"/>
          <w:lang w:val="uk-UA" w:eastAsia="ru-RU"/>
        </w:rPr>
        <w:lastRenderedPageBreak/>
        <w:t xml:space="preserve">метою вирішення соціальних питань, розміщення об’єктів забудови, раціонального використання земель та справляння плати за землю.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Проведення робіт із встановлення та зміни  меж населених пунктів: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дасть можливість забезпечувати реалізацію конституційних прав громадян на отримання у власність земельних ділянок для цілей та в межах норм чинного земельного законодавства, зокрема для будівництва та обслуговування житлових будинків;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дасть можливість ефективно розпоряджатися земельними ділянками комунальної власності;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забезпечить подальше впорядкування територій із визначенням перспектив розвитку виробничих, господарських, культурно-соціальних потреб населених пунктів та інвестиційно привабливих місць;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сприятиме належному оподаткуванню територій та встановленню оптимальних розмірів орендної плати за використання земельних ділянок різного цільового призначення;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забезпечить оновлення інформації про межі населеного пункту в автоматизованій базі даних Державного земельного кадастру України, що також сприятиме усуненню спірних питань щодо обліку відповідних територій;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створить умови для запровадження прозорих ринкових відносин.</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4.2. Інвентаризація земельного фонду</w:t>
      </w:r>
    </w:p>
    <w:p w:rsidR="000010D7" w:rsidRPr="007E607C" w:rsidRDefault="000010D7" w:rsidP="000010D7">
      <w:pPr>
        <w:spacing w:after="0" w:line="240" w:lineRule="auto"/>
        <w:ind w:firstLine="708"/>
        <w:jc w:val="center"/>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Одним із важливих заходів перетворення земель на потужний ресурс соціально–економічного розвитку є здобуття достовірних та повних відомостей щодо площі, складу та якісних характеристик земель, про землекористувачів та землевласників (юридичних та фізичних),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передбачити надходження, обґрунтовано нараховувати земельний податок, сприяти здійсненню раціональної політики у сфері формування ринку. Важливо знати які земельні ділянки не використовуються, або використовуються не 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Метою інвентаризації земель є створення основи для: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ведення земельного кадастру;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реєстрації земельних ділянок;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забезпечення створення банку даних по землях міської ради на паперовій основі та магнітних носіях (електронна форма);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організації постійного контролю за використанням земель у межах міської ради;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прийняття органами місцевого самоврядування та органами виконавчої влади рішень з питань земельних відносин та охорони земель відповідно до компетенції, визначеної Земельним кодексом України.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Вихідними даними для проведення інвентаризації земель є: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lastRenderedPageBreak/>
        <w:t xml:space="preserve">-  матеріали з Державного фонду документації із землеустрою;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відомості з Державного земельного кадастру в паперовій та електронній формі, у тому числі з Поземельної книги, книги записів реєстрації державних актів на право власності на землю та на право постійного користування землею, договорів оренди землі, файлів обміну даних про результати робіт із землеустрою;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-містобудівна документація, затверджена в установленому законодавством порядку;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планово-картографічні матеріали;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відомості з Державного реєстру речових прав на нерухоме майно та їх обмежень;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копії документів, що посвідчують право на земельну ділянку або підтверджують сплату земельного податку;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підготовлені за результатами обстеження земельних ділянок матеріали щодо їх якісного стану.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Підставою для проведення інвентаризації земель населеного пункту є відповідне рішення міської  ради.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За результатами інвентаризації землі буде складено реєстри земельних ділянок: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наданих у власність та користування з кадастровими номерами і без кадастрових номерів;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не наданих у власність, користування у розрізі угідь;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що використовуються без документів, які посвідчують право на них;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що використовуються не за цільовим призначенням; </w:t>
      </w:r>
    </w:p>
    <w:p w:rsidR="004E2B43"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відумерлої спадщини;</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тощо. </w:t>
      </w: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Також буде складено інвентаризаційний план, на якому наносяться межі: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об’єкта інвентаризації;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земельних ділянок наданих у власність, користування;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 і земельних ділянок, не наданих у власність, користування;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земельних ділянок, що використовуються без документів, які посвідчують право на них, або не за цільовим призначенням;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наявних обмежень (обтяжень) у використанні земельних ділянок;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земельних ділянок (земель) відумерлої спадщини;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угідь водних об’єктів і гідротехнічних споруд, дорожньої мережі, електромереж та інших об’єктів, для яких створюються захисні, охоронні та інші зони з особливими умовами користування, тощо.</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4.3. Проведення нормативної грошової оцінки земель</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Оновлення нормативної грошової оцінки земель населених пунктів та проведення грошової оцінки земельних ділянок комунальної власності, розташованих на території Глухівської міської ради дасть можливість забезпечити реалізацію правових відносин, які виникають з приводу відчуження земельних ділянок, у тому числі їх передачі у спадщину, міни, дарування, купівлі-продажу земельних ділянок та прав на них, є встановленим законодавством засобом для визначення ставок земельного податку та </w:t>
      </w:r>
      <w:r w:rsidRPr="007E607C">
        <w:rPr>
          <w:rFonts w:ascii="Times New Roman" w:eastAsia="Times New Roman" w:hAnsi="Times New Roman" w:cs="Times New Roman"/>
          <w:sz w:val="28"/>
          <w:szCs w:val="28"/>
          <w:lang w:val="uk-UA" w:eastAsia="ru-RU"/>
        </w:rPr>
        <w:lastRenderedPageBreak/>
        <w:t>орендної плати, ціноутворення, визначення втрат лісогосподарського виробництва, розробки показників та механізмів економічного стимулювання раціонального використання та охорони земель.</w:t>
      </w:r>
    </w:p>
    <w:p w:rsidR="000010D7"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4.4. Розробка документації із землеустрою щодо встановлення водоохоронних зон та прибережних захисних смуг вздовж річок навколо озер та інших водойм</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Проведення даної роботи дозволить створити та упорядкувати прибережні захисні смуги водних об’єктів, забезпечить екологічну безпеку водних об’єктів, впорядкування режиму використання земельних ділянок, віднесених до прибережно-захисних смуг та водоохоронних зон.</w:t>
      </w:r>
    </w:p>
    <w:p w:rsidR="000010D7"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 xml:space="preserve">    4.5.</w:t>
      </w:r>
      <w:r w:rsidRPr="007E607C">
        <w:rPr>
          <w:rFonts w:ascii="Times New Roman" w:eastAsia="Times New Roman" w:hAnsi="Times New Roman" w:cs="Times New Roman"/>
          <w:sz w:val="28"/>
          <w:szCs w:val="28"/>
          <w:lang w:val="uk-UA" w:eastAsia="ru-RU"/>
        </w:rPr>
        <w:t xml:space="preserve"> </w:t>
      </w:r>
      <w:r w:rsidRPr="007E607C">
        <w:rPr>
          <w:rFonts w:ascii="Times New Roman" w:eastAsia="Times New Roman" w:hAnsi="Times New Roman" w:cs="Times New Roman"/>
          <w:b/>
          <w:sz w:val="28"/>
          <w:szCs w:val="28"/>
          <w:lang w:val="uk-UA" w:eastAsia="ru-RU"/>
        </w:rPr>
        <w:t>Виготовлення документації із землеустрою на земельні ділянки комунальної власності та підготовка  земельних ділянок для передачі в оренду на конкурентних засадах шляхом проведення електронних земельних торгів.</w:t>
      </w:r>
    </w:p>
    <w:p w:rsidR="000010D7" w:rsidRPr="007E607C" w:rsidRDefault="000010D7" w:rsidP="000010D7">
      <w:pPr>
        <w:spacing w:after="0" w:line="240" w:lineRule="auto"/>
        <w:ind w:firstLine="708"/>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Проведення даних робіт дозволить упорядкувати землеволодіння та запобігти незаконному порушенню територій і дасть можливість забезпечити удосконалення ведення обліку земель, обрахування вартості земельних ділянок та орендної плати за їх використання.</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Відповідно до прийнятих у 2021 році рішень сесії</w:t>
      </w:r>
      <w:r w:rsidR="0021467F">
        <w:rPr>
          <w:rFonts w:ascii="Times New Roman" w:eastAsia="Times New Roman" w:hAnsi="Times New Roman" w:cs="Times New Roman"/>
          <w:sz w:val="28"/>
          <w:szCs w:val="28"/>
          <w:lang w:val="uk-UA" w:eastAsia="ru-RU"/>
        </w:rPr>
        <w:t xml:space="preserve"> Глухівської</w:t>
      </w:r>
      <w:r w:rsidRPr="007E607C">
        <w:rPr>
          <w:rFonts w:ascii="Times New Roman" w:eastAsia="Times New Roman" w:hAnsi="Times New Roman" w:cs="Times New Roman"/>
          <w:sz w:val="28"/>
          <w:szCs w:val="28"/>
          <w:lang w:val="uk-UA" w:eastAsia="ru-RU"/>
        </w:rPr>
        <w:t xml:space="preserve"> міської ради планується розроблення проектів землеустрою щодо відведення земельних ділянок для створення громадських пасовищ за межами населених пунктів на території міської ради.</w:t>
      </w:r>
    </w:p>
    <w:p w:rsidR="000010D7" w:rsidRPr="007E607C" w:rsidRDefault="000010D7" w:rsidP="00570BED">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Крім того, з дня набрання чинності пунктом 24 розділу Х «Перехідні положення» Земельного кодексу України землями комунальної власності територіальних громад вважаються всі землі державної власності, розташовані за межами населених пунктів у межах таких територіальних громад, крім земель, що використовуються органами державної влади, державними підприємствами, установами, організаціями на праві постійного користування (у тому числі земельні ділянки, що перебувають у постійному користуванні державних лісогосподарських підприємств, та земель водного фонду, що перебувають у постійному користуванні державних водогосподарських підприємств, установ, організацій, Національної академії наук України, національних галузевих академій наук), тому планується виготовлення землевпорядної документації з формування земельних ділянок комунальної власності. Також планується частину сформованих земельних ділянок підготувати для передачі в оренду на конкурентних засадах шляхом проведення електронних земельних торгів, відповідно до ст. 136 Земельного кодексу України. Отже потрібно провести підготовку необхідної документації, а саме виготовити проекти землеустрою щодо відведення земельних ділянок, технічну документацію  з нормативної грошової оцінки земельних ділянок та інше. </w:t>
      </w: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4.6</w:t>
      </w:r>
      <w:r w:rsidRPr="007E607C">
        <w:rPr>
          <w:rFonts w:ascii="Times New Roman" w:eastAsia="Times New Roman" w:hAnsi="Times New Roman" w:cs="Times New Roman"/>
          <w:b/>
          <w:sz w:val="21"/>
          <w:szCs w:val="21"/>
          <w:lang w:val="uk-UA" w:eastAsia="ru-RU"/>
        </w:rPr>
        <w:t xml:space="preserve"> </w:t>
      </w:r>
      <w:r w:rsidRPr="007E607C">
        <w:rPr>
          <w:rFonts w:ascii="Times New Roman" w:eastAsia="Times New Roman" w:hAnsi="Times New Roman" w:cs="Times New Roman"/>
          <w:b/>
          <w:sz w:val="28"/>
          <w:szCs w:val="28"/>
          <w:lang w:val="uk-UA" w:eastAsia="ru-RU"/>
        </w:rPr>
        <w:t>Формування земельних ділянок комунальної власності під об’єктами природно-заповідного фонду та встановлення меж територій об’єкту.</w:t>
      </w: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Формування земельних ділянок комунальної власності під об'єктами природно-заповідного фонду та встановлення меж їх територій є важливим кроком для забезпечення збереження та ефективного управління цими унікальними природними комплексами. Це дозволяє чітко визначити межі заповідних територій, встановити правовий режим використання земель та забезпечити їх охорону від неправомірних дій.</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pacing w:val="2"/>
          <w:sz w:val="28"/>
          <w:szCs w:val="28"/>
          <w:shd w:val="clear" w:color="auto" w:fill="FFFFFF"/>
          <w:lang w:val="uk-UA" w:eastAsia="ru-RU"/>
        </w:rPr>
        <w:t>Закон України "Про природно-заповідний фонд" передбачає особливий режим охорони, відтворення і використання земель територій та об'єктів природно-заповідного фонду. Встановлення меж та формування земельних ділянок є необхідною умовою для виконання цих вимог.</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4.7 Розроблення паспортів водних об’єктів, які перебувають у комунальній власності та передаються в оренду</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Розробка паспортів водних об'єктів, що перебувають у комунальній власності, має кілька важливих причин. Головна мета - впорядкування використання водних ресурсів, їх охорона від забруднення та вичерпання, запобігання негативним впливам води, а також покращення загального стану водних об'єктів. Паспортизація також необхідна для</w:t>
      </w:r>
      <w:r w:rsidRPr="007E607C">
        <w:rPr>
          <w:rFonts w:ascii="Times New Roman" w:eastAsia="Times New Roman" w:hAnsi="Times New Roman" w:cs="Times New Roman"/>
          <w:sz w:val="28"/>
          <w:szCs w:val="28"/>
          <w:lang w:val="uk-UA" w:eastAsia="ru-RU"/>
        </w:rPr>
        <w:t xml:space="preserve"> </w:t>
      </w:r>
      <w:r w:rsidRPr="007E607C">
        <w:rPr>
          <w:rFonts w:ascii="Times New Roman" w:eastAsia="Times New Roman" w:hAnsi="Times New Roman" w:cs="Times New Roman"/>
          <w:bCs/>
          <w:spacing w:val="2"/>
          <w:sz w:val="28"/>
          <w:szCs w:val="28"/>
          <w:shd w:val="clear" w:color="auto" w:fill="FFFFFF"/>
          <w:lang w:val="uk-UA" w:eastAsia="ru-RU"/>
        </w:rPr>
        <w:t>визначення площі водного дзеркала.</w:t>
      </w:r>
      <w:r w:rsidRPr="007E607C">
        <w:rPr>
          <w:rFonts w:ascii="Times New Roman" w:eastAsia="Times New Roman" w:hAnsi="Times New Roman" w:cs="Times New Roman"/>
          <w:spacing w:val="2"/>
          <w:sz w:val="28"/>
          <w:szCs w:val="28"/>
          <w:shd w:val="clear" w:color="auto" w:fill="FFFFFF"/>
          <w:lang w:val="uk-UA" w:eastAsia="ru-RU"/>
        </w:rPr>
        <w:t xml:space="preserve"> Паспорт містить інформацію про площу водного дзеркала, яка є основою для нарахування орендної плати за водойму, у разі її надання в оренду.</w:t>
      </w:r>
      <w:r w:rsidRPr="007E607C">
        <w:rPr>
          <w:rFonts w:ascii="Arial" w:eastAsia="Times New Roman" w:hAnsi="Arial" w:cs="Arial"/>
          <w:spacing w:val="2"/>
          <w:sz w:val="24"/>
          <w:szCs w:val="24"/>
          <w:shd w:val="clear" w:color="auto" w:fill="FFFFFF"/>
          <w:lang w:eastAsia="ru-RU"/>
        </w:rPr>
        <w:t> </w:t>
      </w:r>
      <w:r w:rsidRPr="007E607C">
        <w:rPr>
          <w:rFonts w:ascii="Times New Roman" w:eastAsia="Times New Roman" w:hAnsi="Times New Roman" w:cs="Times New Roman"/>
          <w:spacing w:val="2"/>
          <w:sz w:val="28"/>
          <w:szCs w:val="28"/>
          <w:shd w:val="clear" w:color="auto" w:fill="FFFFFF"/>
          <w:lang w:val="uk-UA" w:eastAsia="ru-RU"/>
        </w:rPr>
        <w:t>Паспорт містить дані про стан водного об'єкта, що дозволяє проводити моніторинг та оцінку змін, а також вживати необхідних заходів для підтримки або покращення його стану. </w:t>
      </w: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Default="000010D7" w:rsidP="000010D7">
      <w:pPr>
        <w:spacing w:after="0" w:line="240" w:lineRule="auto"/>
        <w:jc w:val="center"/>
        <w:rPr>
          <w:rFonts w:ascii="Times New Roman" w:eastAsia="Times New Roman" w:hAnsi="Times New Roman" w:cs="Times New Roman"/>
          <w:b/>
          <w:sz w:val="28"/>
          <w:szCs w:val="28"/>
          <w:lang w:val="uk-UA" w:eastAsia="ru-RU"/>
        </w:rPr>
      </w:pPr>
      <w:r w:rsidRPr="007E607C">
        <w:rPr>
          <w:rFonts w:ascii="Times New Roman" w:eastAsia="Times New Roman" w:hAnsi="Times New Roman" w:cs="Times New Roman"/>
          <w:b/>
          <w:sz w:val="28"/>
          <w:szCs w:val="28"/>
          <w:lang w:val="uk-UA" w:eastAsia="ru-RU"/>
        </w:rPr>
        <w:t>4.8 Розроблення комплексного плану просторового розвитку території міської ради</w:t>
      </w: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Розроблення комплексного плану просторового розвитку території міської ради обумовлено</w:t>
      </w:r>
      <w:r w:rsidRPr="007E607C">
        <w:rPr>
          <w:rFonts w:ascii="Times New Roman" w:eastAsia="Times New Roman" w:hAnsi="Times New Roman" w:cs="Times New Roman"/>
          <w:sz w:val="28"/>
          <w:szCs w:val="28"/>
          <w:lang w:val="uk-UA" w:eastAsia="ru-RU"/>
        </w:rPr>
        <w:t xml:space="preserve"> необхідністю забезпечення сталого розвитку громади, ефективного використання ресурсів, вирішення існуючих проблем та конфліктів, а також забезпечення збалансованості інтересів різних суб'єктів. Комплексний план є містобудівним документом, який визначає довгострокову стратегію розвитку території на основі аналізу ресурсів та потреб громади.  Комплексний план враховує інтереси держави, громади та приватних інвесторів, забезпечуючи справедливий розподіл ресурсів та можливостей.</w:t>
      </w:r>
      <w:r w:rsidRPr="007E607C">
        <w:rPr>
          <w:rFonts w:ascii="Times New Roman" w:eastAsia="Times New Roman" w:hAnsi="Times New Roman" w:cs="Times New Roman"/>
          <w:sz w:val="28"/>
          <w:szCs w:val="28"/>
          <w:lang w:eastAsia="ru-RU"/>
        </w:rPr>
        <w:t xml:space="preserve">  </w:t>
      </w:r>
      <w:r w:rsidRPr="007E607C">
        <w:rPr>
          <w:rFonts w:ascii="Times New Roman" w:eastAsia="Times New Roman" w:hAnsi="Times New Roman" w:cs="Times New Roman"/>
          <w:sz w:val="28"/>
          <w:szCs w:val="28"/>
          <w:lang w:val="uk-UA" w:eastAsia="ru-RU"/>
        </w:rPr>
        <w:t>План дозволяє визначити найбільш ефективні способи використання земельних ділянок, враховуючи їхнє функціональне призначення та особливості території.</w:t>
      </w:r>
      <w:r w:rsidRPr="007E607C">
        <w:rPr>
          <w:rFonts w:ascii="Times New Roman" w:eastAsia="Times New Roman" w:hAnsi="Times New Roman" w:cs="Times New Roman"/>
          <w:sz w:val="28"/>
          <w:szCs w:val="28"/>
          <w:lang w:eastAsia="ru-RU"/>
        </w:rPr>
        <w:t> </w:t>
      </w:r>
      <w:r w:rsidRPr="007E607C">
        <w:rPr>
          <w:rFonts w:ascii="Times New Roman" w:eastAsia="Times New Roman" w:hAnsi="Times New Roman" w:cs="Times New Roman"/>
          <w:sz w:val="28"/>
          <w:szCs w:val="28"/>
          <w:lang w:val="uk-UA" w:eastAsia="ru-RU"/>
        </w:rPr>
        <w:t>Комплексний план спрямований на досягнення збалансованого розвитку території, враховуючи економічні, соціальні та екологічні потреби громади. </w:t>
      </w:r>
    </w:p>
    <w:p w:rsidR="000010D7" w:rsidRPr="007E607C" w:rsidRDefault="000010D7" w:rsidP="000010D7">
      <w:pPr>
        <w:spacing w:after="0" w:line="240" w:lineRule="auto"/>
        <w:jc w:val="center"/>
        <w:rPr>
          <w:rFonts w:ascii="Times New Roman" w:eastAsia="Times New Roman" w:hAnsi="Times New Roman" w:cs="Times New Roman"/>
          <w:b/>
          <w:sz w:val="28"/>
          <w:szCs w:val="28"/>
          <w:lang w:val="uk-UA" w:eastAsia="ru-RU"/>
        </w:rPr>
      </w:pPr>
    </w:p>
    <w:p w:rsidR="006A333D" w:rsidRDefault="006A333D" w:rsidP="000010D7">
      <w:pPr>
        <w:tabs>
          <w:tab w:val="left" w:pos="3658"/>
        </w:tabs>
        <w:spacing w:after="0" w:line="240" w:lineRule="auto"/>
        <w:jc w:val="center"/>
        <w:rPr>
          <w:rFonts w:ascii="Times New Roman" w:eastAsia="Times New Roman" w:hAnsi="Times New Roman" w:cs="Times New Roman"/>
          <w:b/>
          <w:sz w:val="28"/>
          <w:szCs w:val="28"/>
          <w:lang w:val="uk-UA" w:eastAsia="ru-RU"/>
        </w:rPr>
      </w:pPr>
    </w:p>
    <w:p w:rsidR="006A333D" w:rsidRDefault="006A333D" w:rsidP="000010D7">
      <w:pPr>
        <w:tabs>
          <w:tab w:val="left" w:pos="3658"/>
        </w:tabs>
        <w:spacing w:after="0" w:line="240" w:lineRule="auto"/>
        <w:jc w:val="center"/>
        <w:rPr>
          <w:rFonts w:ascii="Times New Roman" w:eastAsia="Times New Roman" w:hAnsi="Times New Roman" w:cs="Times New Roman"/>
          <w:b/>
          <w:sz w:val="28"/>
          <w:szCs w:val="28"/>
          <w:lang w:val="uk-UA" w:eastAsia="ru-RU"/>
        </w:rPr>
      </w:pPr>
    </w:p>
    <w:p w:rsidR="000010D7" w:rsidRPr="007E607C" w:rsidRDefault="000010D7" w:rsidP="000010D7">
      <w:pPr>
        <w:tabs>
          <w:tab w:val="left" w:pos="3658"/>
        </w:tabs>
        <w:spacing w:after="0" w:line="240" w:lineRule="auto"/>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lastRenderedPageBreak/>
        <w:t xml:space="preserve">5. Перелік завдань, заходів </w:t>
      </w:r>
      <w:r w:rsidR="00C40E63">
        <w:rPr>
          <w:rFonts w:ascii="Times New Roman" w:eastAsia="Times New Roman" w:hAnsi="Times New Roman" w:cs="Times New Roman"/>
          <w:b/>
          <w:sz w:val="28"/>
          <w:szCs w:val="28"/>
          <w:lang w:val="uk-UA" w:eastAsia="ru-RU"/>
        </w:rPr>
        <w:t>П</w:t>
      </w:r>
      <w:r w:rsidRPr="007E607C">
        <w:rPr>
          <w:rFonts w:ascii="Times New Roman" w:eastAsia="Times New Roman" w:hAnsi="Times New Roman" w:cs="Times New Roman"/>
          <w:b/>
          <w:sz w:val="28"/>
          <w:szCs w:val="28"/>
          <w:lang w:val="uk-UA" w:eastAsia="ru-RU"/>
        </w:rPr>
        <w:t xml:space="preserve">рограми </w:t>
      </w:r>
    </w:p>
    <w:p w:rsidR="006A333D" w:rsidRDefault="000010D7" w:rsidP="000010D7">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ab/>
      </w:r>
    </w:p>
    <w:p w:rsidR="000010D7" w:rsidRPr="007E607C" w:rsidRDefault="000010D7" w:rsidP="000010D7">
      <w:pPr>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Передбачені Програмою заходи планується здійснити протягом 2025-2028 років. Реалізація Програми дозволить досягти сталого розвитку земельних відносин у межах та за межами населених пунктах Глухівської міської ради, зокрема: </w:t>
      </w:r>
    </w:p>
    <w:p w:rsidR="000010D7" w:rsidRPr="007E607C" w:rsidRDefault="000010D7" w:rsidP="000010D7">
      <w:pPr>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підвищити ефективність та екологічну безпеку використання суспільством земельних ресурсів; </w:t>
      </w:r>
    </w:p>
    <w:p w:rsidR="000010D7" w:rsidRPr="007E607C" w:rsidRDefault="000010D7" w:rsidP="000010D7">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    збільшити надходження від плати за землю; </w:t>
      </w:r>
    </w:p>
    <w:p w:rsidR="000010D7" w:rsidRPr="007E607C" w:rsidRDefault="000010D7" w:rsidP="000010D7">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 встановити межі населених пунктів, що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міської ради; </w:t>
      </w:r>
    </w:p>
    <w:p w:rsidR="000010D7" w:rsidRPr="007E607C" w:rsidRDefault="000010D7" w:rsidP="000010D7">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   здійснювати подальший розвиток інфраструктури ринку землі. </w:t>
      </w:r>
    </w:p>
    <w:p w:rsidR="000010D7" w:rsidRPr="007E607C" w:rsidRDefault="000010D7" w:rsidP="000010D7">
      <w:pPr>
        <w:tabs>
          <w:tab w:val="left" w:pos="3658"/>
        </w:tabs>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Реалізація завдань і заходів, передбачених </w:t>
      </w:r>
      <w:r w:rsidR="0009177C">
        <w:rPr>
          <w:rFonts w:ascii="Times New Roman" w:eastAsia="Times New Roman" w:hAnsi="Times New Roman" w:cs="Times New Roman"/>
          <w:sz w:val="28"/>
          <w:szCs w:val="28"/>
          <w:lang w:val="uk-UA" w:eastAsia="ru-RU"/>
        </w:rPr>
        <w:t>П</w:t>
      </w:r>
      <w:r w:rsidRPr="007E607C">
        <w:rPr>
          <w:rFonts w:ascii="Times New Roman" w:eastAsia="Times New Roman" w:hAnsi="Times New Roman" w:cs="Times New Roman"/>
          <w:sz w:val="28"/>
          <w:szCs w:val="28"/>
          <w:lang w:val="uk-UA" w:eastAsia="ru-RU"/>
        </w:rPr>
        <w:t xml:space="preserve">рограмою, дозволить здійснити використання та охорону земель на якісно новому рівні, надасть можливість зберегти та використовувати землю як складову частину природного ресурсу і територіального базису, основне національне багатство перетворити в самостійний фактор зростання економіки, а також сприяти залученню інвестицій у розвиток економіки міської ради та надасть можливість створити сприятливі умови для збільшення надходжень коштів до бюджету </w:t>
      </w:r>
      <w:r>
        <w:rPr>
          <w:rFonts w:ascii="Times New Roman" w:eastAsia="Times New Roman" w:hAnsi="Times New Roman" w:cs="Times New Roman"/>
          <w:sz w:val="28"/>
          <w:szCs w:val="28"/>
          <w:lang w:val="uk-UA" w:eastAsia="ru-RU"/>
        </w:rPr>
        <w:t>Глухівської міської територіальної громади</w:t>
      </w:r>
      <w:r w:rsidRPr="007E607C">
        <w:rPr>
          <w:rFonts w:ascii="Times New Roman" w:eastAsia="Times New Roman" w:hAnsi="Times New Roman" w:cs="Times New Roman"/>
          <w:sz w:val="28"/>
          <w:szCs w:val="28"/>
          <w:lang w:val="uk-UA" w:eastAsia="ru-RU"/>
        </w:rPr>
        <w:t>.</w:t>
      </w:r>
    </w:p>
    <w:p w:rsidR="000010D7" w:rsidRPr="007E607C" w:rsidRDefault="000010D7" w:rsidP="000010D7">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              </w:t>
      </w:r>
    </w:p>
    <w:p w:rsidR="000010D7" w:rsidRPr="007E607C" w:rsidRDefault="000010D7" w:rsidP="000010D7">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 xml:space="preserve">6. Напрями діяльності і заходи </w:t>
      </w:r>
      <w:r w:rsidR="0009177C">
        <w:rPr>
          <w:rFonts w:ascii="Times New Roman" w:eastAsia="Times New Roman" w:hAnsi="Times New Roman" w:cs="Times New Roman"/>
          <w:b/>
          <w:sz w:val="28"/>
          <w:szCs w:val="28"/>
          <w:lang w:val="uk-UA" w:eastAsia="ru-RU"/>
        </w:rPr>
        <w:t>П</w:t>
      </w:r>
      <w:r w:rsidRPr="007E607C">
        <w:rPr>
          <w:rFonts w:ascii="Times New Roman" w:eastAsia="Times New Roman" w:hAnsi="Times New Roman" w:cs="Times New Roman"/>
          <w:b/>
          <w:sz w:val="28"/>
          <w:szCs w:val="28"/>
          <w:lang w:val="uk-UA" w:eastAsia="ru-RU"/>
        </w:rPr>
        <w:t>рограми</w:t>
      </w:r>
    </w:p>
    <w:p w:rsidR="000010D7" w:rsidRPr="007E607C" w:rsidRDefault="000010D7" w:rsidP="000010D7">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0010D7" w:rsidRPr="007E607C" w:rsidRDefault="000010D7" w:rsidP="000010D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Напрями діяльності та заходи </w:t>
      </w:r>
      <w:r w:rsidR="0009177C">
        <w:rPr>
          <w:rFonts w:ascii="Times New Roman" w:eastAsia="Times New Roman" w:hAnsi="Times New Roman" w:cs="Times New Roman"/>
          <w:sz w:val="28"/>
          <w:szCs w:val="28"/>
          <w:lang w:val="uk-UA" w:eastAsia="ru-RU"/>
        </w:rPr>
        <w:t>П</w:t>
      </w:r>
      <w:r w:rsidRPr="007E607C">
        <w:rPr>
          <w:rFonts w:ascii="Times New Roman" w:eastAsia="Times New Roman" w:hAnsi="Times New Roman" w:cs="Times New Roman"/>
          <w:sz w:val="28"/>
          <w:szCs w:val="28"/>
          <w:lang w:val="uk-UA" w:eastAsia="ru-RU"/>
        </w:rPr>
        <w:t>рограми викладені у додатку 2 до Програми.</w:t>
      </w:r>
    </w:p>
    <w:p w:rsidR="000010D7" w:rsidRPr="007E607C" w:rsidRDefault="000010D7" w:rsidP="000010D7">
      <w:pPr>
        <w:widowControl w:val="0"/>
        <w:autoSpaceDE w:val="0"/>
        <w:autoSpaceDN w:val="0"/>
        <w:adjustRightInd w:val="0"/>
        <w:spacing w:after="0" w:line="240" w:lineRule="auto"/>
        <w:rPr>
          <w:rFonts w:ascii="Times New Roman" w:eastAsia="Times New Roman" w:hAnsi="Times New Roman" w:cs="Times New Roman"/>
          <w:b/>
          <w:sz w:val="28"/>
          <w:szCs w:val="28"/>
          <w:lang w:val="uk-UA" w:eastAsia="ru-RU"/>
        </w:rPr>
      </w:pPr>
    </w:p>
    <w:p w:rsidR="000010D7" w:rsidRPr="007E607C" w:rsidRDefault="000010D7" w:rsidP="000010D7">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b/>
          <w:sz w:val="28"/>
          <w:szCs w:val="28"/>
          <w:lang w:val="uk-UA" w:eastAsia="ru-RU"/>
        </w:rPr>
        <w:t xml:space="preserve">7. Координація та контроль за ходом виконання </w:t>
      </w:r>
      <w:r w:rsidR="0009177C">
        <w:rPr>
          <w:rFonts w:ascii="Times New Roman" w:eastAsia="Times New Roman" w:hAnsi="Times New Roman" w:cs="Times New Roman"/>
          <w:b/>
          <w:sz w:val="28"/>
          <w:szCs w:val="28"/>
          <w:lang w:val="uk-UA" w:eastAsia="ru-RU"/>
        </w:rPr>
        <w:t>П</w:t>
      </w:r>
      <w:r w:rsidRPr="007E607C">
        <w:rPr>
          <w:rFonts w:ascii="Times New Roman" w:eastAsia="Times New Roman" w:hAnsi="Times New Roman" w:cs="Times New Roman"/>
          <w:b/>
          <w:sz w:val="28"/>
          <w:szCs w:val="28"/>
          <w:lang w:val="uk-UA" w:eastAsia="ru-RU"/>
        </w:rPr>
        <w:t>рограми</w:t>
      </w:r>
    </w:p>
    <w:p w:rsidR="000010D7" w:rsidRPr="007E607C" w:rsidRDefault="000010D7" w:rsidP="000010D7">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val="uk-UA" w:eastAsia="ru-RU"/>
        </w:rPr>
      </w:pPr>
    </w:p>
    <w:p w:rsidR="000010D7" w:rsidRPr="007E607C" w:rsidRDefault="000010D7" w:rsidP="000010D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 xml:space="preserve">Координація виконання </w:t>
      </w:r>
      <w:r w:rsidR="0009177C">
        <w:rPr>
          <w:rFonts w:ascii="Times New Roman" w:eastAsia="Times New Roman" w:hAnsi="Times New Roman" w:cs="Times New Roman"/>
          <w:sz w:val="28"/>
          <w:szCs w:val="28"/>
          <w:lang w:val="uk-UA" w:eastAsia="ru-RU"/>
        </w:rPr>
        <w:t>П</w:t>
      </w:r>
      <w:r w:rsidRPr="007E607C">
        <w:rPr>
          <w:rFonts w:ascii="Times New Roman" w:eastAsia="Times New Roman" w:hAnsi="Times New Roman" w:cs="Times New Roman"/>
          <w:sz w:val="28"/>
          <w:szCs w:val="28"/>
          <w:lang w:val="uk-UA" w:eastAsia="ru-RU"/>
        </w:rPr>
        <w:t>рограми покладається на управління житлово- комунального господарства та містобудування Глухівської міської ради, відділ містобудування та архітектури Глухівської міської ради, управління соціально-економічного розвитку Глухівської міської ради. Моніторинг та контроль за виконанням Програми щорічно здійснюється Глухівською міською радою.</w:t>
      </w:r>
    </w:p>
    <w:p w:rsidR="000010D7" w:rsidRPr="007E607C" w:rsidRDefault="000010D7" w:rsidP="000010D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shd w:val="clear" w:color="auto" w:fill="FFFFFF"/>
          <w:lang w:val="uk-UA" w:eastAsia="ru-RU"/>
        </w:rPr>
        <w:t xml:space="preserve">Аналіз виконання </w:t>
      </w:r>
      <w:r w:rsidR="0009177C">
        <w:rPr>
          <w:rFonts w:ascii="Times New Roman" w:eastAsia="Times New Roman" w:hAnsi="Times New Roman" w:cs="Times New Roman"/>
          <w:sz w:val="28"/>
          <w:szCs w:val="28"/>
          <w:shd w:val="clear" w:color="auto" w:fill="FFFFFF"/>
          <w:lang w:val="uk-UA" w:eastAsia="ru-RU"/>
        </w:rPr>
        <w:t>П</w:t>
      </w:r>
      <w:r w:rsidRPr="007E607C">
        <w:rPr>
          <w:rFonts w:ascii="Times New Roman" w:eastAsia="Times New Roman" w:hAnsi="Times New Roman" w:cs="Times New Roman"/>
          <w:sz w:val="28"/>
          <w:szCs w:val="28"/>
          <w:shd w:val="clear" w:color="auto" w:fill="FFFFFF"/>
          <w:lang w:val="uk-UA" w:eastAsia="ru-RU"/>
        </w:rPr>
        <w:t xml:space="preserve">рограми здійснюється сесією міської ради при підведенні підсумків виконання показників соціально-економічного розвитку та виконання </w:t>
      </w:r>
      <w:r w:rsidRPr="007E607C">
        <w:rPr>
          <w:rFonts w:ascii="Times New Roman" w:eastAsia="Times New Roman" w:hAnsi="Times New Roman" w:cs="Times New Roman"/>
          <w:sz w:val="28"/>
          <w:szCs w:val="28"/>
          <w:lang w:val="uk-UA" w:eastAsia="ru-RU"/>
        </w:rPr>
        <w:t xml:space="preserve">бюджету </w:t>
      </w:r>
      <w:r>
        <w:rPr>
          <w:rFonts w:ascii="Times New Roman" w:eastAsia="Times New Roman" w:hAnsi="Times New Roman" w:cs="Times New Roman"/>
          <w:sz w:val="28"/>
          <w:szCs w:val="28"/>
          <w:lang w:val="uk-UA" w:eastAsia="ru-RU"/>
        </w:rPr>
        <w:t>Глухівської міської територіальної громади</w:t>
      </w:r>
      <w:r w:rsidRPr="007E607C">
        <w:rPr>
          <w:rFonts w:ascii="Times New Roman" w:eastAsia="Times New Roman" w:hAnsi="Times New Roman" w:cs="Times New Roman"/>
          <w:sz w:val="28"/>
          <w:szCs w:val="28"/>
          <w:shd w:val="clear" w:color="auto" w:fill="FFFFFF"/>
          <w:lang w:val="uk-UA" w:eastAsia="ru-RU"/>
        </w:rPr>
        <w:t>.</w:t>
      </w: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Calibri" w:hAnsi="Times New Roman" w:cs="Times New Roman"/>
          <w:sz w:val="20"/>
          <w:szCs w:val="20"/>
          <w:lang w:val="uk-UA"/>
        </w:rPr>
      </w:pPr>
    </w:p>
    <w:p w:rsidR="000010D7" w:rsidRPr="007E607C" w:rsidRDefault="000010D7" w:rsidP="000010D7">
      <w:pPr>
        <w:spacing w:after="0" w:line="240" w:lineRule="auto"/>
        <w:jc w:val="center"/>
        <w:rPr>
          <w:rFonts w:ascii="Times New Roman" w:eastAsia="Calibri" w:hAnsi="Times New Roman" w:cs="Times New Roman"/>
          <w:sz w:val="26"/>
          <w:szCs w:val="26"/>
          <w:lang w:val="uk-UA"/>
        </w:rPr>
      </w:pPr>
      <w:r w:rsidRPr="007E607C">
        <w:rPr>
          <w:rFonts w:ascii="Times New Roman" w:eastAsia="Calibri" w:hAnsi="Times New Roman" w:cs="Times New Roman"/>
          <w:sz w:val="26"/>
          <w:szCs w:val="26"/>
          <w:lang w:val="uk-UA"/>
        </w:rPr>
        <w:t xml:space="preserve">                                                                                       Додаток 1</w:t>
      </w:r>
      <w:r w:rsidRPr="007E607C">
        <w:rPr>
          <w:rFonts w:ascii="Times New Roman" w:eastAsia="Times New Roman" w:hAnsi="Times New Roman" w:cs="Times New Roman"/>
          <w:sz w:val="26"/>
          <w:szCs w:val="26"/>
          <w:lang w:val="uk-UA" w:eastAsia="ru-RU"/>
        </w:rPr>
        <w:t xml:space="preserve"> до Програми</w:t>
      </w:r>
    </w:p>
    <w:p w:rsidR="000010D7" w:rsidRPr="007E607C" w:rsidRDefault="000010D7" w:rsidP="000010D7">
      <w:pPr>
        <w:spacing w:after="0" w:line="240" w:lineRule="auto"/>
        <w:rPr>
          <w:rFonts w:ascii="Times New Roman" w:eastAsia="Calibri" w:hAnsi="Times New Roman" w:cs="Times New Roman"/>
          <w:sz w:val="20"/>
          <w:szCs w:val="20"/>
          <w:lang w:val="uk-UA"/>
        </w:rPr>
      </w:pPr>
    </w:p>
    <w:p w:rsidR="000010D7" w:rsidRPr="007E607C" w:rsidRDefault="000010D7" w:rsidP="000010D7">
      <w:pPr>
        <w:spacing w:after="0" w:line="240" w:lineRule="auto"/>
        <w:rPr>
          <w:rFonts w:ascii="Times New Roman" w:eastAsia="Calibri" w:hAnsi="Times New Roman" w:cs="Times New Roman"/>
          <w:sz w:val="20"/>
          <w:szCs w:val="20"/>
          <w:lang w:val="uk-UA"/>
        </w:rPr>
      </w:pPr>
    </w:p>
    <w:p w:rsidR="000010D7" w:rsidRPr="007E607C" w:rsidRDefault="000010D7" w:rsidP="000010D7">
      <w:pPr>
        <w:shd w:val="clear" w:color="auto" w:fill="FFFFFF"/>
        <w:spacing w:after="0" w:line="240" w:lineRule="auto"/>
        <w:ind w:left="-142"/>
        <w:jc w:val="center"/>
        <w:outlineLvl w:val="0"/>
        <w:rPr>
          <w:rFonts w:ascii="Times New Roman" w:eastAsia="Times New Roman" w:hAnsi="Times New Roman" w:cs="Times New Roman"/>
          <w:b/>
          <w:bCs/>
          <w:color w:val="000000"/>
          <w:kern w:val="36"/>
          <w:sz w:val="26"/>
          <w:szCs w:val="26"/>
          <w:lang w:eastAsia="ru-RU"/>
        </w:rPr>
      </w:pPr>
      <w:r w:rsidRPr="007E607C">
        <w:rPr>
          <w:rFonts w:ascii="Times New Roman" w:eastAsia="Times New Roman" w:hAnsi="Times New Roman" w:cs="Times New Roman"/>
          <w:b/>
          <w:bCs/>
          <w:color w:val="000000"/>
          <w:kern w:val="36"/>
          <w:sz w:val="26"/>
          <w:szCs w:val="26"/>
          <w:lang w:val="uk-UA" w:eastAsia="ru-RU"/>
        </w:rPr>
        <w:t>Ресурсне забезпечення Програми</w:t>
      </w:r>
      <w:r w:rsidRPr="007E607C">
        <w:rPr>
          <w:rFonts w:ascii="Times New Roman" w:eastAsia="Times New Roman" w:hAnsi="Times New Roman" w:cs="Times New Roman"/>
          <w:color w:val="000000"/>
          <w:kern w:val="36"/>
          <w:sz w:val="26"/>
          <w:szCs w:val="26"/>
          <w:lang w:val="uk-UA" w:eastAsia="ru-RU"/>
        </w:rPr>
        <w:t> </w:t>
      </w:r>
      <w:r w:rsidRPr="007E607C">
        <w:rPr>
          <w:rFonts w:ascii="Times New Roman" w:eastAsia="Times New Roman" w:hAnsi="Times New Roman" w:cs="Times New Roman"/>
          <w:b/>
          <w:bCs/>
          <w:color w:val="000000"/>
          <w:kern w:val="36"/>
          <w:sz w:val="26"/>
          <w:szCs w:val="26"/>
          <w:lang w:val="uk-UA" w:eastAsia="ru-RU"/>
        </w:rPr>
        <w:t>розвитку земельних відносин та охорони земель Глухівської міської ради на 2025-2028 роки</w:t>
      </w:r>
    </w:p>
    <w:p w:rsidR="000010D7" w:rsidRPr="007E607C" w:rsidRDefault="000010D7" w:rsidP="000010D7">
      <w:pPr>
        <w:shd w:val="clear" w:color="auto" w:fill="FFFFFF"/>
        <w:spacing w:after="0" w:line="240" w:lineRule="auto"/>
        <w:jc w:val="center"/>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 xml:space="preserve">                                                                                                              тис. гривень</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69"/>
        <w:gridCol w:w="1076"/>
        <w:gridCol w:w="1048"/>
        <w:gridCol w:w="1029"/>
        <w:gridCol w:w="1064"/>
        <w:gridCol w:w="1274"/>
      </w:tblGrid>
      <w:tr w:rsidR="000010D7" w:rsidRPr="007E607C" w:rsidTr="00CE7EA5">
        <w:trPr>
          <w:trHeight w:val="281"/>
          <w:jc w:val="center"/>
        </w:trPr>
        <w:tc>
          <w:tcPr>
            <w:tcW w:w="3969" w:type="dxa"/>
            <w:vMerge w:val="restart"/>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Обсяг коштів, які пропонується залучити на виконання програми</w:t>
            </w:r>
          </w:p>
        </w:tc>
        <w:tc>
          <w:tcPr>
            <w:tcW w:w="4217" w:type="dxa"/>
            <w:gridSpan w:val="4"/>
            <w:tcMar>
              <w:top w:w="0" w:type="dxa"/>
              <w:left w:w="30" w:type="dxa"/>
              <w:bottom w:w="0" w:type="dxa"/>
              <w:right w:w="30" w:type="dxa"/>
            </w:tcMar>
            <w:vAlign w:val="center"/>
            <w:hideMark/>
          </w:tcPr>
          <w:p w:rsidR="000010D7" w:rsidRPr="007E607C" w:rsidRDefault="000010D7" w:rsidP="00CE7EA5">
            <w:pPr>
              <w:spacing w:after="0" w:line="240" w:lineRule="auto"/>
              <w:jc w:val="center"/>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sz w:val="24"/>
                <w:szCs w:val="24"/>
                <w:lang w:val="uk-UA" w:eastAsia="ru-RU"/>
              </w:rPr>
              <w:t>по роках</w:t>
            </w:r>
          </w:p>
        </w:tc>
        <w:tc>
          <w:tcPr>
            <w:tcW w:w="1274" w:type="dxa"/>
            <w:vMerge w:val="restart"/>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Усього </w:t>
            </w: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витрат на </w:t>
            </w: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виконання програми,      тис. грн.</w:t>
            </w:r>
          </w:p>
        </w:tc>
      </w:tr>
      <w:tr w:rsidR="000010D7" w:rsidRPr="007E607C" w:rsidTr="00CE7EA5">
        <w:trPr>
          <w:trHeight w:val="1115"/>
          <w:jc w:val="center"/>
        </w:trPr>
        <w:tc>
          <w:tcPr>
            <w:tcW w:w="3969" w:type="dxa"/>
            <w:vMerge/>
            <w:vAlign w:val="center"/>
            <w:hideMark/>
          </w:tcPr>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p>
        </w:tc>
        <w:tc>
          <w:tcPr>
            <w:tcW w:w="1076" w:type="dxa"/>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2025, тис. грн.</w:t>
            </w:r>
          </w:p>
        </w:tc>
        <w:tc>
          <w:tcPr>
            <w:tcW w:w="1048" w:type="dxa"/>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2026, тис. грн.</w:t>
            </w:r>
          </w:p>
        </w:tc>
        <w:tc>
          <w:tcPr>
            <w:tcW w:w="1029" w:type="dxa"/>
            <w:tcMar>
              <w:top w:w="0" w:type="dxa"/>
              <w:left w:w="30" w:type="dxa"/>
              <w:bottom w:w="0" w:type="dxa"/>
              <w:right w:w="30" w:type="dxa"/>
            </w:tcMar>
            <w:vAlign w:val="cente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2027, тис. грн.</w:t>
            </w:r>
          </w:p>
        </w:tc>
        <w:tc>
          <w:tcPr>
            <w:tcW w:w="1064" w:type="dxa"/>
          </w:tcPr>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2028, тис. грн.</w:t>
            </w:r>
          </w:p>
        </w:tc>
        <w:tc>
          <w:tcPr>
            <w:tcW w:w="1274" w:type="dxa"/>
            <w:vMerge/>
            <w:vAlign w:val="center"/>
            <w:hideMark/>
          </w:tcPr>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p>
        </w:tc>
      </w:tr>
      <w:tr w:rsidR="000010D7" w:rsidRPr="007E607C" w:rsidTr="00CE7EA5">
        <w:trPr>
          <w:trHeight w:val="435"/>
          <w:jc w:val="center"/>
        </w:trPr>
        <w:tc>
          <w:tcPr>
            <w:tcW w:w="3969" w:type="dxa"/>
            <w:tcMar>
              <w:top w:w="0" w:type="dxa"/>
              <w:left w:w="30" w:type="dxa"/>
              <w:bottom w:w="0" w:type="dxa"/>
              <w:right w:w="30" w:type="dxa"/>
            </w:tcMa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 xml:space="preserve">Обсяг ресурсів, усього,     </w:t>
            </w: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у тому числі:</w:t>
            </w:r>
          </w:p>
        </w:tc>
        <w:tc>
          <w:tcPr>
            <w:tcW w:w="1076"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22,00</w:t>
            </w:r>
          </w:p>
        </w:tc>
        <w:tc>
          <w:tcPr>
            <w:tcW w:w="1048"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117,00</w:t>
            </w:r>
          </w:p>
        </w:tc>
        <w:tc>
          <w:tcPr>
            <w:tcW w:w="1029"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6662,00</w:t>
            </w:r>
          </w:p>
        </w:tc>
        <w:tc>
          <w:tcPr>
            <w:tcW w:w="1064" w:type="dxa"/>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6849,00</w:t>
            </w:r>
          </w:p>
        </w:tc>
        <w:tc>
          <w:tcPr>
            <w:tcW w:w="1274" w:type="dxa"/>
            <w:tcMar>
              <w:top w:w="0" w:type="dxa"/>
              <w:left w:w="30" w:type="dxa"/>
              <w:bottom w:w="0" w:type="dxa"/>
              <w:right w:w="30" w:type="dxa"/>
            </w:tcMar>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13650,00</w:t>
            </w:r>
          </w:p>
        </w:tc>
      </w:tr>
      <w:tr w:rsidR="000010D7" w:rsidRPr="007E607C" w:rsidTr="00CE7EA5">
        <w:trPr>
          <w:trHeight w:val="383"/>
          <w:jc w:val="center"/>
        </w:trPr>
        <w:tc>
          <w:tcPr>
            <w:tcW w:w="3969" w:type="dxa"/>
            <w:tcMar>
              <w:top w:w="0" w:type="dxa"/>
              <w:left w:w="30" w:type="dxa"/>
              <w:bottom w:w="0" w:type="dxa"/>
              <w:right w:w="30" w:type="dxa"/>
            </w:tcMar>
            <w:hideMark/>
          </w:tcPr>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rPr>
                <w:rFonts w:ascii="Times New Roman" w:eastAsia="Times New Roman" w:hAnsi="Times New Roman" w:cs="Times New Roman"/>
                <w:color w:val="000000"/>
                <w:sz w:val="26"/>
                <w:szCs w:val="26"/>
                <w:lang w:val="uk-UA" w:eastAsia="ru-RU"/>
              </w:rPr>
            </w:pPr>
            <w:r w:rsidRPr="00D423B9">
              <w:rPr>
                <w:rFonts w:ascii="Times New Roman" w:eastAsia="Times New Roman" w:hAnsi="Times New Roman" w:cs="Times New Roman"/>
                <w:color w:val="000000"/>
                <w:sz w:val="26"/>
                <w:szCs w:val="26"/>
                <w:lang w:val="uk-UA" w:eastAsia="ru-RU"/>
              </w:rPr>
              <w:t>бюджет Глухівської міської територіальної громади</w:t>
            </w:r>
          </w:p>
        </w:tc>
        <w:tc>
          <w:tcPr>
            <w:tcW w:w="1076"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15,00</w:t>
            </w:r>
          </w:p>
        </w:tc>
        <w:tc>
          <w:tcPr>
            <w:tcW w:w="1048"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75,00</w:t>
            </w:r>
          </w:p>
        </w:tc>
        <w:tc>
          <w:tcPr>
            <w:tcW w:w="1029"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6627,00</w:t>
            </w:r>
          </w:p>
        </w:tc>
        <w:tc>
          <w:tcPr>
            <w:tcW w:w="1064" w:type="dxa"/>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6842,00</w:t>
            </w:r>
          </w:p>
        </w:tc>
        <w:tc>
          <w:tcPr>
            <w:tcW w:w="1274" w:type="dxa"/>
            <w:tcMar>
              <w:top w:w="0" w:type="dxa"/>
              <w:left w:w="30" w:type="dxa"/>
              <w:bottom w:w="0" w:type="dxa"/>
              <w:right w:w="30" w:type="dxa"/>
            </w:tcMar>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13559,00</w:t>
            </w:r>
          </w:p>
        </w:tc>
      </w:tr>
      <w:tr w:rsidR="000010D7" w:rsidRPr="007E607C" w:rsidTr="00CE7EA5">
        <w:trPr>
          <w:trHeight w:val="281"/>
          <w:jc w:val="center"/>
        </w:trPr>
        <w:tc>
          <w:tcPr>
            <w:tcW w:w="3969" w:type="dxa"/>
            <w:tcMar>
              <w:top w:w="0" w:type="dxa"/>
              <w:left w:w="30" w:type="dxa"/>
              <w:bottom w:w="0" w:type="dxa"/>
              <w:right w:w="30" w:type="dxa"/>
            </w:tcMar>
            <w:hideMark/>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кошти інших джерел</w:t>
            </w:r>
          </w:p>
        </w:tc>
        <w:tc>
          <w:tcPr>
            <w:tcW w:w="1076"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c>
          <w:tcPr>
            <w:tcW w:w="1048"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42,00</w:t>
            </w:r>
          </w:p>
        </w:tc>
        <w:tc>
          <w:tcPr>
            <w:tcW w:w="1029" w:type="dxa"/>
            <w:tcMar>
              <w:top w:w="0" w:type="dxa"/>
              <w:left w:w="30" w:type="dxa"/>
              <w:bottom w:w="0" w:type="dxa"/>
              <w:right w:w="30" w:type="dxa"/>
            </w:tcMar>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35,00</w:t>
            </w:r>
          </w:p>
        </w:tc>
        <w:tc>
          <w:tcPr>
            <w:tcW w:w="1064" w:type="dxa"/>
          </w:tcPr>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p>
          <w:p w:rsidR="000010D7" w:rsidRPr="007E607C" w:rsidRDefault="000010D7" w:rsidP="00CE7EA5">
            <w:pPr>
              <w:widowControl w:val="0"/>
              <w:spacing w:after="0" w:line="230" w:lineRule="auto"/>
              <w:jc w:val="both"/>
              <w:rPr>
                <w:rFonts w:ascii="Times New Roman" w:eastAsia="Times New Roman" w:hAnsi="Times New Roman" w:cs="Times New Roman"/>
                <w:sz w:val="28"/>
                <w:szCs w:val="28"/>
                <w:lang w:val="uk-UA" w:eastAsia="ru-RU"/>
              </w:rPr>
            </w:pPr>
            <w:r w:rsidRPr="007E607C">
              <w:rPr>
                <w:rFonts w:ascii="Times New Roman" w:eastAsia="Times New Roman" w:hAnsi="Times New Roman" w:cs="Times New Roman"/>
                <w:sz w:val="28"/>
                <w:szCs w:val="28"/>
                <w:lang w:val="uk-UA" w:eastAsia="ru-RU"/>
              </w:rPr>
              <w:t>7,00</w:t>
            </w:r>
          </w:p>
        </w:tc>
        <w:tc>
          <w:tcPr>
            <w:tcW w:w="1274" w:type="dxa"/>
            <w:tcMar>
              <w:top w:w="0" w:type="dxa"/>
              <w:left w:w="30" w:type="dxa"/>
              <w:bottom w:w="0" w:type="dxa"/>
              <w:right w:w="30" w:type="dxa"/>
            </w:tcMar>
          </w:tcPr>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p>
          <w:p w:rsidR="000010D7" w:rsidRPr="007E607C" w:rsidRDefault="000010D7" w:rsidP="00CE7EA5">
            <w:pPr>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91,00</w:t>
            </w:r>
          </w:p>
        </w:tc>
      </w:tr>
    </w:tbl>
    <w:p w:rsidR="000010D7" w:rsidRDefault="000010D7" w:rsidP="000010D7">
      <w:pPr>
        <w:shd w:val="clear" w:color="auto" w:fill="FFFFFF"/>
        <w:spacing w:after="0" w:line="240" w:lineRule="auto"/>
        <w:jc w:val="both"/>
        <w:rPr>
          <w:rFonts w:ascii="Times New Roman" w:eastAsia="Times New Roman" w:hAnsi="Times New Roman" w:cs="Times New Roman"/>
          <w:color w:val="000000"/>
          <w:sz w:val="26"/>
          <w:szCs w:val="26"/>
          <w:lang w:val="uk-UA" w:eastAsia="ru-RU"/>
        </w:rPr>
      </w:pPr>
      <w:r w:rsidRPr="007E607C">
        <w:rPr>
          <w:rFonts w:ascii="Times New Roman" w:eastAsia="Times New Roman" w:hAnsi="Times New Roman" w:cs="Times New Roman"/>
          <w:color w:val="000000"/>
          <w:sz w:val="26"/>
          <w:szCs w:val="26"/>
          <w:lang w:val="uk-UA" w:eastAsia="ru-RU"/>
        </w:rPr>
        <w:t> </w:t>
      </w:r>
    </w:p>
    <w:p w:rsidR="000010D7" w:rsidRPr="007E607C" w:rsidRDefault="000010D7" w:rsidP="000010D7">
      <w:pPr>
        <w:shd w:val="clear" w:color="auto" w:fill="FFFFFF"/>
        <w:spacing w:after="0" w:line="240" w:lineRule="auto"/>
        <w:jc w:val="both"/>
        <w:rPr>
          <w:rFonts w:ascii="Times New Roman" w:eastAsia="Times New Roman" w:hAnsi="Times New Roman" w:cs="Times New Roman"/>
          <w:color w:val="000000"/>
          <w:sz w:val="26"/>
          <w:szCs w:val="26"/>
          <w:lang w:val="uk-UA" w:eastAsia="ru-RU"/>
        </w:rPr>
      </w:pPr>
    </w:p>
    <w:p w:rsidR="000010D7" w:rsidRPr="0017131A" w:rsidRDefault="000010D7" w:rsidP="000010D7">
      <w:pPr>
        <w:shd w:val="clear" w:color="auto" w:fill="FFFFFF"/>
        <w:spacing w:after="0" w:line="480" w:lineRule="auto"/>
        <w:jc w:val="both"/>
        <w:rPr>
          <w:rFonts w:ascii="Times New Roman" w:eastAsia="Times New Roman" w:hAnsi="Times New Roman" w:cs="Times New Roman"/>
          <w:b/>
          <w:sz w:val="28"/>
          <w:szCs w:val="28"/>
          <w:lang w:val="uk-UA" w:eastAsia="ru-RU"/>
        </w:rPr>
      </w:pPr>
      <w:r w:rsidRPr="00A04602">
        <w:rPr>
          <w:rFonts w:ascii="Times New Roman" w:eastAsia="Times New Roman" w:hAnsi="Times New Roman" w:cs="Times New Roman"/>
          <w:b/>
          <w:sz w:val="28"/>
          <w:szCs w:val="28"/>
          <w:lang w:val="uk-UA" w:eastAsia="ru-RU"/>
        </w:rPr>
        <w:t xml:space="preserve">Міський </w:t>
      </w:r>
      <w:r w:rsidRPr="0017131A">
        <w:rPr>
          <w:rFonts w:ascii="Times New Roman" w:eastAsia="Times New Roman" w:hAnsi="Times New Roman" w:cs="Times New Roman"/>
          <w:b/>
          <w:sz w:val="28"/>
          <w:szCs w:val="28"/>
          <w:lang w:eastAsia="ru-RU"/>
        </w:rPr>
        <w:t xml:space="preserve">голова                                                                       </w:t>
      </w:r>
      <w:r w:rsidRPr="00A04602">
        <w:rPr>
          <w:rFonts w:ascii="Times New Roman" w:eastAsia="Times New Roman" w:hAnsi="Times New Roman" w:cs="Times New Roman"/>
          <w:b/>
          <w:sz w:val="28"/>
          <w:szCs w:val="28"/>
          <w:lang w:val="uk-UA" w:eastAsia="ru-RU"/>
        </w:rPr>
        <w:t>Надія</w:t>
      </w:r>
      <w:r w:rsidRPr="0017131A">
        <w:rPr>
          <w:rFonts w:ascii="Times New Roman" w:eastAsia="Times New Roman" w:hAnsi="Times New Roman" w:cs="Times New Roman"/>
          <w:b/>
          <w:sz w:val="28"/>
          <w:szCs w:val="28"/>
          <w:lang w:eastAsia="ru-RU"/>
        </w:rPr>
        <w:t xml:space="preserve"> ВАЙЛО</w:t>
      </w:r>
    </w:p>
    <w:p w:rsidR="000010D7" w:rsidRDefault="000010D7" w:rsidP="000010D7">
      <w:pPr>
        <w:rPr>
          <w:rFonts w:eastAsia="Times New Roman" w:cs="Times New Roman"/>
          <w:sz w:val="24"/>
          <w:szCs w:val="24"/>
          <w:lang w:eastAsia="ru-RU"/>
        </w:rPr>
      </w:pPr>
    </w:p>
    <w:p w:rsidR="000010D7" w:rsidRPr="007E607C" w:rsidRDefault="000010D7" w:rsidP="000010D7">
      <w:pPr>
        <w:spacing w:after="0" w:line="240" w:lineRule="auto"/>
        <w:rPr>
          <w:rFonts w:ascii="Times New Roman" w:eastAsia="Calibri" w:hAnsi="Times New Roman" w:cs="Times New Roman"/>
          <w:sz w:val="20"/>
          <w:szCs w:val="20"/>
          <w:lang w:val="uk-UA"/>
        </w:rPr>
      </w:pPr>
    </w:p>
    <w:p w:rsidR="000010D7" w:rsidRPr="007E607C" w:rsidRDefault="000010D7" w:rsidP="000010D7">
      <w:pPr>
        <w:tabs>
          <w:tab w:val="left" w:pos="3658"/>
        </w:tabs>
        <w:spacing w:after="0" w:line="240" w:lineRule="auto"/>
        <w:rPr>
          <w:rFonts w:ascii="Times New Roman" w:eastAsia="Calibri" w:hAnsi="Times New Roman" w:cs="Times New Roman"/>
          <w:sz w:val="20"/>
          <w:szCs w:val="20"/>
          <w:lang w:val="uk-UA"/>
        </w:rPr>
      </w:pPr>
      <w:r w:rsidRPr="007E607C">
        <w:rPr>
          <w:rFonts w:ascii="Times New Roman" w:eastAsia="Calibri" w:hAnsi="Times New Roman" w:cs="Times New Roman"/>
          <w:sz w:val="20"/>
          <w:szCs w:val="20"/>
          <w:lang w:val="uk-UA"/>
        </w:rPr>
        <w:tab/>
      </w: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0010D7" w:rsidRPr="007E607C" w:rsidRDefault="000010D7" w:rsidP="000010D7">
      <w:pPr>
        <w:spacing w:after="0" w:line="240" w:lineRule="auto"/>
        <w:rPr>
          <w:rFonts w:ascii="Times New Roman" w:eastAsia="Times New Roman" w:hAnsi="Times New Roman" w:cs="Times New Roman"/>
          <w:sz w:val="28"/>
          <w:szCs w:val="28"/>
          <w:lang w:val="uk-UA" w:eastAsia="ru-RU"/>
        </w:rPr>
      </w:pPr>
    </w:p>
    <w:p w:rsidR="00D44274" w:rsidRDefault="00D44274"/>
    <w:sectPr w:rsidR="00D44274" w:rsidSect="00AE4BDD">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3C3AB3"/>
    <w:multiLevelType w:val="hybridMultilevel"/>
    <w:tmpl w:val="618486B6"/>
    <w:lvl w:ilvl="0" w:tplc="268650E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78F"/>
    <w:rsid w:val="000010D7"/>
    <w:rsid w:val="0009177C"/>
    <w:rsid w:val="00145E31"/>
    <w:rsid w:val="001E3D2C"/>
    <w:rsid w:val="0021467F"/>
    <w:rsid w:val="002F4B27"/>
    <w:rsid w:val="003C663B"/>
    <w:rsid w:val="004E2B43"/>
    <w:rsid w:val="00570BED"/>
    <w:rsid w:val="005960A8"/>
    <w:rsid w:val="0065378F"/>
    <w:rsid w:val="006A333D"/>
    <w:rsid w:val="00A10E41"/>
    <w:rsid w:val="00AE4BDD"/>
    <w:rsid w:val="00C40E63"/>
    <w:rsid w:val="00D44274"/>
    <w:rsid w:val="00DE05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CDDA8"/>
  <w15:chartTrackingRefBased/>
  <w15:docId w15:val="{F3680452-5222-483F-9907-780C2D85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0D7"/>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15812</Words>
  <Characters>9013</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Тетяна</cp:lastModifiedBy>
  <cp:revision>16</cp:revision>
  <dcterms:created xsi:type="dcterms:W3CDTF">2025-07-25T05:18:00Z</dcterms:created>
  <dcterms:modified xsi:type="dcterms:W3CDTF">2025-08-01T11:00:00Z</dcterms:modified>
</cp:coreProperties>
</file>