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E07" w:rsidRPr="000B722E" w:rsidRDefault="00142E07" w:rsidP="00142E07">
      <w:pPr>
        <w:tabs>
          <w:tab w:val="left" w:pos="1276"/>
        </w:tabs>
        <w:ind w:firstLine="567"/>
        <w:rPr>
          <w:sz w:val="32"/>
          <w:lang w:val="uk-UA"/>
        </w:rPr>
      </w:pPr>
      <w:r w:rsidRPr="000B722E">
        <w:rPr>
          <w:noProof/>
        </w:rPr>
        <w:drawing>
          <wp:anchor distT="0" distB="0" distL="114300" distR="114300" simplePos="0" relativeHeight="251661312" behindDoc="0" locked="0" layoutInCell="1" allowOverlap="1" wp14:anchorId="09853A7B" wp14:editId="57214385">
            <wp:simplePos x="0" y="0"/>
            <wp:positionH relativeFrom="column">
              <wp:posOffset>2819400</wp:posOffset>
            </wp:positionH>
            <wp:positionV relativeFrom="paragraph">
              <wp:posOffset>186055</wp:posOffset>
            </wp:positionV>
            <wp:extent cx="609600" cy="7429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2E07" w:rsidRPr="000B722E" w:rsidRDefault="00142E07" w:rsidP="00142E07">
      <w:pPr>
        <w:tabs>
          <w:tab w:val="left" w:pos="1276"/>
        </w:tabs>
        <w:ind w:firstLine="567"/>
        <w:rPr>
          <w:sz w:val="32"/>
          <w:lang w:val="uk-UA"/>
        </w:rPr>
      </w:pPr>
    </w:p>
    <w:p w:rsidR="00142E07" w:rsidRPr="000B722E" w:rsidRDefault="00142E07" w:rsidP="00142E07">
      <w:pPr>
        <w:tabs>
          <w:tab w:val="left" w:pos="1276"/>
        </w:tabs>
        <w:ind w:firstLine="567"/>
        <w:rPr>
          <w:sz w:val="32"/>
          <w:lang w:val="uk-UA"/>
        </w:rPr>
      </w:pPr>
    </w:p>
    <w:p w:rsidR="00142E07" w:rsidRPr="000B722E" w:rsidRDefault="00142E07" w:rsidP="00142E07">
      <w:pPr>
        <w:tabs>
          <w:tab w:val="left" w:pos="1276"/>
        </w:tabs>
        <w:ind w:firstLine="567"/>
        <w:rPr>
          <w:sz w:val="32"/>
          <w:lang w:val="uk-UA"/>
        </w:rPr>
      </w:pPr>
    </w:p>
    <w:p w:rsidR="00142E07" w:rsidRPr="000B722E" w:rsidRDefault="00142E07" w:rsidP="00142E07">
      <w:pPr>
        <w:keepNext/>
        <w:tabs>
          <w:tab w:val="left" w:pos="1276"/>
        </w:tabs>
        <w:spacing w:line="360" w:lineRule="auto"/>
        <w:ind w:left="57"/>
        <w:jc w:val="center"/>
        <w:outlineLvl w:val="0"/>
        <w:rPr>
          <w:b/>
          <w:bCs/>
          <w:sz w:val="4"/>
          <w:szCs w:val="4"/>
          <w:lang w:val="uk-UA"/>
        </w:rPr>
      </w:pPr>
    </w:p>
    <w:p w:rsidR="00142E07" w:rsidRPr="000B722E" w:rsidRDefault="00142E07" w:rsidP="00142E07">
      <w:pPr>
        <w:keepNext/>
        <w:tabs>
          <w:tab w:val="left" w:pos="1276"/>
        </w:tabs>
        <w:spacing w:line="360" w:lineRule="auto"/>
        <w:ind w:left="57"/>
        <w:jc w:val="center"/>
        <w:outlineLvl w:val="0"/>
        <w:rPr>
          <w:b/>
          <w:bCs/>
          <w:sz w:val="4"/>
          <w:szCs w:val="4"/>
          <w:lang w:val="uk-UA"/>
        </w:rPr>
      </w:pPr>
    </w:p>
    <w:p w:rsidR="00142E07" w:rsidRPr="000B722E" w:rsidRDefault="00142E07" w:rsidP="00142E07">
      <w:pPr>
        <w:keepNext/>
        <w:tabs>
          <w:tab w:val="left" w:pos="1276"/>
        </w:tabs>
        <w:spacing w:line="360" w:lineRule="auto"/>
        <w:ind w:left="-142" w:firstLine="199"/>
        <w:jc w:val="center"/>
        <w:outlineLvl w:val="0"/>
        <w:rPr>
          <w:b/>
          <w:bCs/>
          <w:sz w:val="28"/>
          <w:szCs w:val="28"/>
          <w:lang w:val="uk-UA"/>
        </w:rPr>
      </w:pPr>
      <w:r w:rsidRPr="000B722E">
        <w:rPr>
          <w:b/>
          <w:bCs/>
          <w:sz w:val="28"/>
          <w:szCs w:val="28"/>
          <w:lang w:val="uk-UA"/>
        </w:rPr>
        <w:t>ГЛУХІВСЬКА МІСЬКА РАДА СУМСЬКОЇ ОБЛАСТІ</w:t>
      </w:r>
    </w:p>
    <w:p w:rsidR="00142E07" w:rsidRPr="000B722E" w:rsidRDefault="00142E07" w:rsidP="00142E07">
      <w:pPr>
        <w:keepNext/>
        <w:tabs>
          <w:tab w:val="left" w:pos="1134"/>
          <w:tab w:val="left" w:pos="1276"/>
        </w:tabs>
        <w:spacing w:line="360" w:lineRule="auto"/>
        <w:ind w:left="57"/>
        <w:jc w:val="center"/>
        <w:outlineLvl w:val="0"/>
        <w:rPr>
          <w:b/>
          <w:bCs/>
          <w:spacing w:val="22"/>
          <w:sz w:val="28"/>
          <w:szCs w:val="28"/>
          <w:lang w:val="uk-UA"/>
        </w:rPr>
      </w:pPr>
      <w:r w:rsidRPr="000B722E">
        <w:rPr>
          <w:b/>
          <w:bCs/>
          <w:spacing w:val="22"/>
          <w:sz w:val="28"/>
          <w:szCs w:val="28"/>
          <w:lang w:val="uk-UA"/>
        </w:rPr>
        <w:t>ВИКОНАВЧИЙ КОМІТЕТ</w:t>
      </w:r>
    </w:p>
    <w:p w:rsidR="00142E07" w:rsidRPr="000B722E" w:rsidRDefault="00142E07" w:rsidP="00142E07">
      <w:pPr>
        <w:tabs>
          <w:tab w:val="left" w:pos="1276"/>
        </w:tabs>
        <w:jc w:val="center"/>
        <w:rPr>
          <w:rFonts w:ascii="PT Sans" w:hAnsi="PT Sans"/>
          <w:b/>
          <w:bCs/>
          <w:sz w:val="32"/>
          <w:szCs w:val="32"/>
          <w:shd w:val="clear" w:color="auto" w:fill="FFFFFF"/>
          <w:lang w:val="uk-UA"/>
        </w:rPr>
      </w:pPr>
      <w:r w:rsidRPr="000B722E">
        <w:rPr>
          <w:rFonts w:ascii="PT Sans" w:hAnsi="PT Sans"/>
          <w:b/>
          <w:bCs/>
          <w:sz w:val="32"/>
          <w:szCs w:val="32"/>
          <w:shd w:val="clear" w:color="auto" w:fill="FFFFFF"/>
          <w:lang w:val="uk-UA"/>
        </w:rPr>
        <w:t xml:space="preserve">Р І Ш Е Н </w:t>
      </w:r>
      <w:proofErr w:type="spellStart"/>
      <w:r w:rsidRPr="000B722E">
        <w:rPr>
          <w:rFonts w:ascii="PT Sans" w:hAnsi="PT Sans"/>
          <w:b/>
          <w:bCs/>
          <w:sz w:val="32"/>
          <w:szCs w:val="32"/>
          <w:shd w:val="clear" w:color="auto" w:fill="FFFFFF"/>
          <w:lang w:val="uk-UA"/>
        </w:rPr>
        <w:t>Н</w:t>
      </w:r>
      <w:proofErr w:type="spellEnd"/>
      <w:r w:rsidRPr="000B722E">
        <w:rPr>
          <w:rFonts w:ascii="PT Sans" w:hAnsi="PT Sans"/>
          <w:b/>
          <w:bCs/>
          <w:sz w:val="32"/>
          <w:szCs w:val="32"/>
          <w:shd w:val="clear" w:color="auto" w:fill="FFFFFF"/>
          <w:lang w:val="uk-UA"/>
        </w:rPr>
        <w:t xml:space="preserve"> Я</w:t>
      </w:r>
    </w:p>
    <w:p w:rsidR="00142E07" w:rsidRPr="000B722E" w:rsidRDefault="00142E07" w:rsidP="00142E07">
      <w:pPr>
        <w:rPr>
          <w:lang w:val="uk-UA"/>
        </w:rPr>
      </w:pPr>
    </w:p>
    <w:p w:rsidR="00142E07" w:rsidRPr="0056388A" w:rsidRDefault="0056388A" w:rsidP="00142E07">
      <w:pPr>
        <w:keepNext/>
        <w:jc w:val="both"/>
        <w:outlineLvl w:val="2"/>
        <w:rPr>
          <w:b/>
          <w:bCs/>
          <w:sz w:val="32"/>
          <w:szCs w:val="32"/>
          <w:lang w:val="uk-UA"/>
        </w:rPr>
      </w:pPr>
      <w:r>
        <w:rPr>
          <w:bCs/>
          <w:sz w:val="28"/>
          <w:szCs w:val="28"/>
          <w:lang w:val="uk-UA"/>
        </w:rPr>
        <w:t>25.03.2025</w:t>
      </w:r>
      <w:r w:rsidR="00142E07" w:rsidRPr="000B722E">
        <w:rPr>
          <w:b/>
          <w:bCs/>
          <w:sz w:val="28"/>
          <w:szCs w:val="28"/>
          <w:lang w:val="uk-UA"/>
        </w:rPr>
        <w:t xml:space="preserve">                      </w:t>
      </w:r>
      <w:r w:rsidR="009F5E6F" w:rsidRPr="000B722E">
        <w:rPr>
          <w:b/>
          <w:bCs/>
          <w:sz w:val="28"/>
          <w:szCs w:val="28"/>
          <w:lang w:val="uk-UA"/>
        </w:rPr>
        <w:t xml:space="preserve">     </w:t>
      </w:r>
      <w:r w:rsidR="003773A7" w:rsidRPr="000B722E">
        <w:rPr>
          <w:b/>
          <w:bCs/>
          <w:sz w:val="28"/>
          <w:szCs w:val="28"/>
          <w:lang w:val="uk-UA"/>
        </w:rPr>
        <w:t xml:space="preserve">   </w:t>
      </w:r>
      <w:r w:rsidR="006001E8" w:rsidRPr="000B722E">
        <w:rPr>
          <w:b/>
          <w:bCs/>
          <w:sz w:val="28"/>
          <w:szCs w:val="28"/>
          <w:lang w:val="uk-UA"/>
        </w:rPr>
        <w:t xml:space="preserve">  </w:t>
      </w:r>
      <w:r w:rsidR="003773A7" w:rsidRPr="000B722E">
        <w:rPr>
          <w:b/>
          <w:bCs/>
          <w:sz w:val="28"/>
          <w:szCs w:val="28"/>
          <w:lang w:val="uk-UA"/>
        </w:rPr>
        <w:t xml:space="preserve">  </w:t>
      </w:r>
      <w:r w:rsidR="00142E07" w:rsidRPr="000B722E">
        <w:rPr>
          <w:bCs/>
          <w:sz w:val="28"/>
          <w:szCs w:val="28"/>
          <w:lang w:val="uk-UA"/>
        </w:rPr>
        <w:t>м. Глухів</w:t>
      </w:r>
      <w:r w:rsidR="00142E07" w:rsidRPr="000B722E">
        <w:rPr>
          <w:rFonts w:ascii="Bookman Old Style" w:hAnsi="Bookman Old Style"/>
          <w:bCs/>
          <w:sz w:val="28"/>
          <w:szCs w:val="28"/>
          <w:lang w:val="uk-UA"/>
        </w:rPr>
        <w:t xml:space="preserve">       </w:t>
      </w:r>
      <w:r>
        <w:rPr>
          <w:rFonts w:ascii="Bookman Old Style" w:hAnsi="Bookman Old Style"/>
          <w:bCs/>
          <w:sz w:val="28"/>
          <w:szCs w:val="28"/>
          <w:lang w:val="uk-UA"/>
        </w:rPr>
        <w:t xml:space="preserve">     </w:t>
      </w:r>
      <w:r w:rsidR="00142E07" w:rsidRPr="000B722E">
        <w:rPr>
          <w:rFonts w:ascii="Bookman Old Style" w:hAnsi="Bookman Old Style"/>
          <w:bCs/>
          <w:sz w:val="28"/>
          <w:szCs w:val="28"/>
          <w:lang w:val="uk-UA"/>
        </w:rPr>
        <w:t xml:space="preserve">  </w:t>
      </w:r>
      <w:r w:rsidR="008A3466" w:rsidRPr="000B722E">
        <w:rPr>
          <w:rFonts w:ascii="Bookman Old Style" w:hAnsi="Bookman Old Style"/>
          <w:bCs/>
          <w:sz w:val="28"/>
          <w:szCs w:val="28"/>
          <w:lang w:val="uk-UA"/>
        </w:rPr>
        <w:t xml:space="preserve"> </w:t>
      </w:r>
      <w:r w:rsidR="00142E07" w:rsidRPr="000B722E">
        <w:rPr>
          <w:rFonts w:ascii="Bookman Old Style" w:hAnsi="Bookman Old Style"/>
          <w:bCs/>
          <w:sz w:val="28"/>
          <w:szCs w:val="28"/>
          <w:lang w:val="uk-UA"/>
        </w:rPr>
        <w:t xml:space="preserve"> </w:t>
      </w:r>
      <w:r w:rsidR="003A60CF" w:rsidRPr="000B722E">
        <w:rPr>
          <w:rFonts w:ascii="Bookman Old Style" w:hAnsi="Bookman Old Style"/>
          <w:bCs/>
          <w:sz w:val="28"/>
          <w:szCs w:val="28"/>
          <w:lang w:val="uk-UA"/>
        </w:rPr>
        <w:t xml:space="preserve">   </w:t>
      </w:r>
      <w:r w:rsidR="00142E07" w:rsidRPr="000B722E">
        <w:rPr>
          <w:rFonts w:ascii="Bookman Old Style" w:hAnsi="Bookman Old Style"/>
          <w:bCs/>
          <w:sz w:val="28"/>
          <w:szCs w:val="28"/>
          <w:lang w:val="uk-UA"/>
        </w:rPr>
        <w:t xml:space="preserve"> </w:t>
      </w:r>
      <w:r w:rsidR="00103FB0">
        <w:rPr>
          <w:rFonts w:ascii="Bookman Old Style" w:hAnsi="Bookman Old Style"/>
          <w:bCs/>
          <w:sz w:val="28"/>
          <w:szCs w:val="28"/>
          <w:lang w:val="uk-UA"/>
        </w:rPr>
        <w:t xml:space="preserve"> </w:t>
      </w:r>
      <w:r w:rsidR="00103FB0">
        <w:rPr>
          <w:sz w:val="24"/>
          <w:szCs w:val="24"/>
          <w:lang w:val="uk-UA"/>
        </w:rPr>
        <w:t>№</w:t>
      </w:r>
      <w:r w:rsidR="00103FB0">
        <w:rPr>
          <w:rFonts w:ascii="Bookman Old Style" w:hAnsi="Bookman Old Style"/>
          <w:bCs/>
          <w:sz w:val="28"/>
          <w:szCs w:val="28"/>
          <w:lang w:val="uk-UA"/>
        </w:rPr>
        <w:t xml:space="preserve"> </w:t>
      </w:r>
      <w:r w:rsidRPr="0056388A">
        <w:rPr>
          <w:bCs/>
          <w:sz w:val="28"/>
          <w:szCs w:val="28"/>
          <w:lang w:val="uk-UA"/>
        </w:rPr>
        <w:t>74</w:t>
      </w:r>
    </w:p>
    <w:p w:rsidR="00E96767" w:rsidRPr="000B722E" w:rsidRDefault="00E96767" w:rsidP="00E96767">
      <w:pPr>
        <w:rPr>
          <w:lang w:val="uk-UA"/>
        </w:rPr>
      </w:pPr>
    </w:p>
    <w:p w:rsidR="00E96767" w:rsidRPr="000B722E" w:rsidRDefault="00E96767" w:rsidP="00E96767">
      <w:pPr>
        <w:rPr>
          <w:lang w:val="uk-UA"/>
        </w:rPr>
      </w:pPr>
    </w:p>
    <w:p w:rsidR="007158D0" w:rsidRPr="000B722E" w:rsidRDefault="00622801" w:rsidP="00E96767">
      <w:pPr>
        <w:rPr>
          <w:b/>
          <w:sz w:val="28"/>
          <w:szCs w:val="28"/>
          <w:lang w:val="uk-UA"/>
        </w:rPr>
      </w:pPr>
      <w:r w:rsidRPr="000B722E">
        <w:rPr>
          <w:b/>
          <w:sz w:val="28"/>
          <w:szCs w:val="28"/>
          <w:lang w:val="uk-UA"/>
        </w:rPr>
        <w:t xml:space="preserve">Про </w:t>
      </w:r>
      <w:proofErr w:type="spellStart"/>
      <w:r w:rsidRPr="000B722E">
        <w:rPr>
          <w:b/>
          <w:sz w:val="28"/>
          <w:szCs w:val="28"/>
          <w:lang w:val="uk-UA"/>
        </w:rPr>
        <w:t>проєкт</w:t>
      </w:r>
      <w:proofErr w:type="spellEnd"/>
      <w:r w:rsidRPr="000B722E">
        <w:rPr>
          <w:b/>
          <w:sz w:val="28"/>
          <w:szCs w:val="28"/>
          <w:lang w:val="uk-UA"/>
        </w:rPr>
        <w:t xml:space="preserve"> Програми розвитку української мови в усіх сферах суспільного життя Глухівської міської ради на 2025-2027 роки</w:t>
      </w:r>
    </w:p>
    <w:p w:rsidR="00622801" w:rsidRPr="000B722E" w:rsidRDefault="00622801" w:rsidP="00E96767">
      <w:pPr>
        <w:rPr>
          <w:b/>
          <w:sz w:val="28"/>
          <w:szCs w:val="28"/>
          <w:lang w:val="uk-UA"/>
        </w:rPr>
      </w:pPr>
    </w:p>
    <w:p w:rsidR="00E96767" w:rsidRPr="000B722E" w:rsidRDefault="00E96767" w:rsidP="002A32AD">
      <w:pPr>
        <w:jc w:val="both"/>
        <w:rPr>
          <w:b/>
          <w:sz w:val="28"/>
          <w:szCs w:val="28"/>
          <w:lang w:val="uk-UA"/>
        </w:rPr>
      </w:pPr>
      <w:r w:rsidRPr="000B722E">
        <w:rPr>
          <w:b/>
          <w:sz w:val="28"/>
          <w:szCs w:val="28"/>
          <w:lang w:val="uk-UA"/>
        </w:rPr>
        <w:tab/>
      </w:r>
      <w:r w:rsidR="00622801" w:rsidRPr="000B722E">
        <w:rPr>
          <w:sz w:val="28"/>
          <w:szCs w:val="28"/>
          <w:lang w:val="uk-UA"/>
        </w:rPr>
        <w:t>На виконання розпорядження міського голови від</w:t>
      </w:r>
      <w:r w:rsidR="00622801" w:rsidRPr="000B722E">
        <w:rPr>
          <w:b/>
          <w:sz w:val="28"/>
          <w:szCs w:val="28"/>
          <w:lang w:val="uk-UA"/>
        </w:rPr>
        <w:t xml:space="preserve"> </w:t>
      </w:r>
      <w:r w:rsidR="0062726F" w:rsidRPr="0062726F">
        <w:rPr>
          <w:sz w:val="28"/>
          <w:szCs w:val="28"/>
          <w:lang w:val="uk-UA"/>
        </w:rPr>
        <w:t xml:space="preserve">05.03.2025 </w:t>
      </w:r>
      <w:r w:rsidR="0062726F">
        <w:rPr>
          <w:sz w:val="28"/>
          <w:szCs w:val="28"/>
          <w:lang w:val="uk-UA"/>
        </w:rPr>
        <w:t xml:space="preserve">                      </w:t>
      </w:r>
      <w:r w:rsidR="0062726F" w:rsidRPr="0062726F">
        <w:rPr>
          <w:sz w:val="28"/>
          <w:szCs w:val="28"/>
          <w:lang w:val="uk-UA"/>
        </w:rPr>
        <w:t>№ 32-ОД</w:t>
      </w:r>
      <w:r w:rsidR="0062726F">
        <w:rPr>
          <w:sz w:val="28"/>
          <w:szCs w:val="28"/>
          <w:lang w:val="uk-UA"/>
        </w:rPr>
        <w:t xml:space="preserve"> </w:t>
      </w:r>
      <w:r w:rsidR="00622801" w:rsidRPr="0062726F">
        <w:rPr>
          <w:sz w:val="28"/>
          <w:szCs w:val="28"/>
          <w:lang w:val="uk-UA"/>
        </w:rPr>
        <w:t>«Про розроб</w:t>
      </w:r>
      <w:r w:rsidR="00314C68" w:rsidRPr="0062726F">
        <w:rPr>
          <w:sz w:val="28"/>
          <w:szCs w:val="28"/>
          <w:lang w:val="uk-UA"/>
        </w:rPr>
        <w:t>лення</w:t>
      </w:r>
      <w:r w:rsidR="00622801" w:rsidRPr="0062726F">
        <w:rPr>
          <w:sz w:val="28"/>
          <w:szCs w:val="28"/>
          <w:lang w:val="uk-UA"/>
        </w:rPr>
        <w:t xml:space="preserve"> </w:t>
      </w:r>
      <w:proofErr w:type="spellStart"/>
      <w:r w:rsidR="00622801" w:rsidRPr="0062726F">
        <w:rPr>
          <w:sz w:val="28"/>
          <w:szCs w:val="28"/>
          <w:lang w:val="uk-UA"/>
        </w:rPr>
        <w:t>проєкту</w:t>
      </w:r>
      <w:proofErr w:type="spellEnd"/>
      <w:r w:rsidR="00622801" w:rsidRPr="0062726F">
        <w:rPr>
          <w:sz w:val="28"/>
          <w:szCs w:val="28"/>
          <w:lang w:val="uk-UA"/>
        </w:rPr>
        <w:t xml:space="preserve"> Програми </w:t>
      </w:r>
      <w:r w:rsidR="00622801" w:rsidRPr="000B722E">
        <w:rPr>
          <w:sz w:val="28"/>
          <w:szCs w:val="28"/>
          <w:lang w:val="uk-UA"/>
        </w:rPr>
        <w:t>розвитку української мови в усіх сферах суспільного життя Глухівської міської ради на 2025-2027 роки», відповідно до</w:t>
      </w:r>
      <w:r w:rsidR="0062726F">
        <w:rPr>
          <w:sz w:val="28"/>
          <w:szCs w:val="28"/>
          <w:lang w:val="uk-UA"/>
        </w:rPr>
        <w:t xml:space="preserve"> </w:t>
      </w:r>
      <w:r w:rsidR="00622801" w:rsidRPr="000B722E">
        <w:rPr>
          <w:sz w:val="28"/>
          <w:szCs w:val="28"/>
          <w:lang w:val="uk-UA"/>
        </w:rPr>
        <w:t xml:space="preserve">розпорядження голови Сумської обласної державної адміністрації - начальника обласної військової адміністрації від </w:t>
      </w:r>
      <w:r w:rsidR="00A435E0">
        <w:rPr>
          <w:sz w:val="28"/>
          <w:szCs w:val="28"/>
          <w:lang w:val="uk-UA"/>
        </w:rPr>
        <w:t>26.04.2023</w:t>
      </w:r>
      <w:r w:rsidR="00622801" w:rsidRPr="000B722E">
        <w:rPr>
          <w:sz w:val="28"/>
          <w:szCs w:val="28"/>
          <w:lang w:val="uk-UA"/>
        </w:rPr>
        <w:t xml:space="preserve"> </w:t>
      </w:r>
      <w:r w:rsidR="0062726F">
        <w:rPr>
          <w:sz w:val="28"/>
          <w:szCs w:val="28"/>
          <w:lang w:val="uk-UA"/>
        </w:rPr>
        <w:t xml:space="preserve">               </w:t>
      </w:r>
      <w:r w:rsidR="00622801" w:rsidRPr="000B722E">
        <w:rPr>
          <w:sz w:val="28"/>
          <w:szCs w:val="28"/>
          <w:lang w:val="uk-UA"/>
        </w:rPr>
        <w:t>№ 1</w:t>
      </w:r>
      <w:r w:rsidR="00A435E0">
        <w:rPr>
          <w:sz w:val="28"/>
          <w:szCs w:val="28"/>
          <w:lang w:val="uk-UA"/>
        </w:rPr>
        <w:t>58-ОД</w:t>
      </w:r>
      <w:r w:rsidR="00622801" w:rsidRPr="000B722E">
        <w:rPr>
          <w:sz w:val="28"/>
          <w:szCs w:val="28"/>
          <w:lang w:val="uk-UA"/>
        </w:rPr>
        <w:t xml:space="preserve"> «Про Програм</w:t>
      </w:r>
      <w:r w:rsidR="00A435E0">
        <w:rPr>
          <w:sz w:val="28"/>
          <w:szCs w:val="28"/>
          <w:lang w:val="uk-UA"/>
        </w:rPr>
        <w:t>у</w:t>
      </w:r>
      <w:r w:rsidR="00622801" w:rsidRPr="000B722E">
        <w:rPr>
          <w:sz w:val="28"/>
          <w:szCs w:val="28"/>
          <w:lang w:val="uk-UA"/>
        </w:rPr>
        <w:t xml:space="preserve"> розвитку української мови в усіх сферах суспільного життя Сумської області на 2023-2027 роки» (</w:t>
      </w:r>
      <w:r w:rsidR="00A435E0">
        <w:rPr>
          <w:sz w:val="28"/>
          <w:szCs w:val="28"/>
          <w:lang w:val="uk-UA"/>
        </w:rPr>
        <w:t>зі змінами</w:t>
      </w:r>
      <w:r w:rsidR="00BB3D32">
        <w:rPr>
          <w:sz w:val="28"/>
          <w:szCs w:val="28"/>
          <w:lang w:val="uk-UA"/>
        </w:rPr>
        <w:t xml:space="preserve"> від 25.02.2025</w:t>
      </w:r>
      <w:r w:rsidR="00A435E0">
        <w:rPr>
          <w:sz w:val="28"/>
          <w:szCs w:val="28"/>
          <w:lang w:val="uk-UA"/>
        </w:rPr>
        <w:t>)</w:t>
      </w:r>
      <w:r w:rsidR="00622801" w:rsidRPr="000B722E">
        <w:rPr>
          <w:sz w:val="28"/>
          <w:szCs w:val="28"/>
          <w:lang w:val="uk-UA"/>
        </w:rPr>
        <w:t>,</w:t>
      </w:r>
      <w:r w:rsidR="00F25125" w:rsidRPr="000B722E">
        <w:rPr>
          <w:sz w:val="28"/>
          <w:szCs w:val="28"/>
          <w:lang w:val="uk-UA"/>
        </w:rPr>
        <w:t xml:space="preserve"> </w:t>
      </w:r>
      <w:r w:rsidR="00EE0A86" w:rsidRPr="000B722E">
        <w:rPr>
          <w:sz w:val="28"/>
          <w:szCs w:val="28"/>
          <w:lang w:val="uk-UA"/>
        </w:rPr>
        <w:t xml:space="preserve">керуючись </w:t>
      </w:r>
      <w:r w:rsidR="00622801" w:rsidRPr="000B722E">
        <w:rPr>
          <w:sz w:val="28"/>
          <w:szCs w:val="28"/>
          <w:lang w:val="uk-UA"/>
        </w:rPr>
        <w:t xml:space="preserve">статтею 52 та частиною шостою статті 59 Закону України «Про місцеве самоврядування в Україні», </w:t>
      </w:r>
      <w:r w:rsidR="00622801" w:rsidRPr="000B722E">
        <w:rPr>
          <w:b/>
          <w:sz w:val="28"/>
          <w:szCs w:val="28"/>
          <w:lang w:val="uk-UA"/>
        </w:rPr>
        <w:t>виконавчий комітет міської ради ВИРІШИВ:</w:t>
      </w:r>
    </w:p>
    <w:p w:rsidR="006F54A0" w:rsidRPr="000B722E" w:rsidRDefault="006F54A0" w:rsidP="006F54A0">
      <w:pPr>
        <w:pStyle w:val="a3"/>
        <w:numPr>
          <w:ilvl w:val="0"/>
          <w:numId w:val="1"/>
        </w:numPr>
        <w:ind w:left="0" w:firstLine="567"/>
        <w:jc w:val="both"/>
        <w:rPr>
          <w:sz w:val="28"/>
          <w:szCs w:val="28"/>
          <w:lang w:val="uk-UA"/>
        </w:rPr>
      </w:pPr>
      <w:r w:rsidRPr="000B722E">
        <w:rPr>
          <w:sz w:val="28"/>
          <w:szCs w:val="28"/>
          <w:lang w:val="uk-UA"/>
        </w:rPr>
        <w:t xml:space="preserve">Схвалити </w:t>
      </w:r>
      <w:proofErr w:type="spellStart"/>
      <w:r w:rsidRPr="000B722E">
        <w:rPr>
          <w:sz w:val="28"/>
          <w:szCs w:val="28"/>
          <w:lang w:val="uk-UA"/>
        </w:rPr>
        <w:t>проєкт</w:t>
      </w:r>
      <w:proofErr w:type="spellEnd"/>
      <w:r w:rsidRPr="000B722E">
        <w:rPr>
          <w:sz w:val="28"/>
          <w:szCs w:val="28"/>
          <w:lang w:val="uk-UA"/>
        </w:rPr>
        <w:t xml:space="preserve"> </w:t>
      </w:r>
      <w:r w:rsidR="001F72E7" w:rsidRPr="000B722E">
        <w:rPr>
          <w:sz w:val="28"/>
          <w:szCs w:val="28"/>
          <w:lang w:val="uk-UA"/>
        </w:rPr>
        <w:t>Програми</w:t>
      </w:r>
      <w:r w:rsidRPr="000B722E">
        <w:rPr>
          <w:sz w:val="28"/>
          <w:szCs w:val="28"/>
          <w:lang w:val="uk-UA"/>
        </w:rPr>
        <w:t xml:space="preserve"> розвитку української мови в усіх сферах суспільного життя Глухівської міської ради на 2025-2027 роки  та подати його на розгляд Глухівської міської ради (додається). </w:t>
      </w:r>
    </w:p>
    <w:p w:rsidR="00E96767" w:rsidRPr="000B722E" w:rsidRDefault="00E96767" w:rsidP="006F54A0">
      <w:pPr>
        <w:pStyle w:val="a3"/>
        <w:numPr>
          <w:ilvl w:val="0"/>
          <w:numId w:val="1"/>
        </w:numPr>
        <w:ind w:left="0" w:firstLine="567"/>
        <w:jc w:val="both"/>
        <w:rPr>
          <w:sz w:val="28"/>
          <w:szCs w:val="28"/>
          <w:lang w:val="uk-UA"/>
        </w:rPr>
      </w:pPr>
      <w:r w:rsidRPr="000B722E">
        <w:rPr>
          <w:sz w:val="28"/>
          <w:szCs w:val="28"/>
          <w:lang w:val="uk-UA"/>
        </w:rPr>
        <w:t xml:space="preserve">Організацію виконання цього рішення покласти </w:t>
      </w:r>
      <w:r w:rsidR="00EE5E4B" w:rsidRPr="000B722E">
        <w:rPr>
          <w:sz w:val="28"/>
          <w:szCs w:val="28"/>
          <w:lang w:val="uk-UA"/>
        </w:rPr>
        <w:t xml:space="preserve">на </w:t>
      </w:r>
      <w:r w:rsidR="0095132B" w:rsidRPr="000B722E">
        <w:rPr>
          <w:sz w:val="28"/>
          <w:szCs w:val="28"/>
          <w:lang w:val="uk-UA"/>
        </w:rPr>
        <w:t>відділ культури Глухівської міської ради</w:t>
      </w:r>
      <w:r w:rsidR="0071616C" w:rsidRPr="000B722E">
        <w:rPr>
          <w:sz w:val="28"/>
          <w:szCs w:val="28"/>
          <w:lang w:val="uk-UA"/>
        </w:rPr>
        <w:t xml:space="preserve"> </w:t>
      </w:r>
      <w:r w:rsidR="00EE5E4B" w:rsidRPr="000B722E">
        <w:rPr>
          <w:sz w:val="28"/>
          <w:szCs w:val="28"/>
          <w:lang w:val="uk-UA"/>
        </w:rPr>
        <w:t xml:space="preserve">(начальник – </w:t>
      </w:r>
      <w:proofErr w:type="spellStart"/>
      <w:r w:rsidR="0095132B" w:rsidRPr="000B722E">
        <w:rPr>
          <w:sz w:val="28"/>
          <w:szCs w:val="28"/>
          <w:lang w:val="uk-UA"/>
        </w:rPr>
        <w:t>Ніжник</w:t>
      </w:r>
      <w:proofErr w:type="spellEnd"/>
      <w:r w:rsidR="0095132B" w:rsidRPr="000B722E">
        <w:rPr>
          <w:sz w:val="28"/>
          <w:szCs w:val="28"/>
          <w:lang w:val="uk-UA"/>
        </w:rPr>
        <w:t xml:space="preserve"> О.В.</w:t>
      </w:r>
      <w:r w:rsidR="00EE5E4B" w:rsidRPr="000B722E">
        <w:rPr>
          <w:sz w:val="28"/>
          <w:szCs w:val="28"/>
          <w:lang w:val="uk-UA"/>
        </w:rPr>
        <w:t>)</w:t>
      </w:r>
      <w:r w:rsidR="003A60CF" w:rsidRPr="000B722E">
        <w:rPr>
          <w:sz w:val="28"/>
          <w:szCs w:val="28"/>
          <w:lang w:val="uk-UA"/>
        </w:rPr>
        <w:t xml:space="preserve">, а контроль </w:t>
      </w:r>
      <w:r w:rsidRPr="000B722E">
        <w:rPr>
          <w:sz w:val="28"/>
          <w:szCs w:val="28"/>
          <w:lang w:val="uk-UA"/>
        </w:rPr>
        <w:t>-</w:t>
      </w:r>
      <w:r w:rsidR="003A60CF" w:rsidRPr="000B722E">
        <w:rPr>
          <w:sz w:val="28"/>
          <w:szCs w:val="28"/>
          <w:lang w:val="uk-UA"/>
        </w:rPr>
        <w:t xml:space="preserve"> </w:t>
      </w:r>
      <w:r w:rsidRPr="000B722E">
        <w:rPr>
          <w:sz w:val="28"/>
          <w:szCs w:val="28"/>
          <w:lang w:val="uk-UA"/>
        </w:rPr>
        <w:t xml:space="preserve">на заступника міського голови з питань діяльності </w:t>
      </w:r>
      <w:r w:rsidR="001853CC" w:rsidRPr="000B722E">
        <w:rPr>
          <w:sz w:val="28"/>
          <w:szCs w:val="28"/>
          <w:lang w:val="uk-UA"/>
        </w:rPr>
        <w:t xml:space="preserve">виконавчих органів міської ради </w:t>
      </w:r>
      <w:r w:rsidR="00FC6299" w:rsidRPr="000B722E">
        <w:rPr>
          <w:sz w:val="28"/>
          <w:szCs w:val="28"/>
          <w:lang w:val="uk-UA"/>
        </w:rPr>
        <w:t xml:space="preserve">        </w:t>
      </w:r>
      <w:r w:rsidRPr="000B722E">
        <w:rPr>
          <w:sz w:val="28"/>
          <w:szCs w:val="28"/>
          <w:lang w:val="uk-UA"/>
        </w:rPr>
        <w:t xml:space="preserve">Васильєву М.І.  </w:t>
      </w:r>
    </w:p>
    <w:p w:rsidR="00E96767" w:rsidRPr="000B722E" w:rsidRDefault="00E96767" w:rsidP="0095132B">
      <w:pPr>
        <w:ind w:firstLine="567"/>
        <w:jc w:val="both"/>
        <w:rPr>
          <w:sz w:val="28"/>
          <w:szCs w:val="28"/>
          <w:lang w:val="uk-UA"/>
        </w:rPr>
      </w:pPr>
    </w:p>
    <w:p w:rsidR="00E96767" w:rsidRPr="000B722E" w:rsidRDefault="00E96767" w:rsidP="00E96767">
      <w:pPr>
        <w:jc w:val="both"/>
        <w:rPr>
          <w:sz w:val="28"/>
          <w:szCs w:val="28"/>
          <w:lang w:val="uk-UA"/>
        </w:rPr>
      </w:pPr>
    </w:p>
    <w:p w:rsidR="00142E07" w:rsidRPr="000B722E" w:rsidRDefault="00142E07" w:rsidP="00142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B722E">
        <w:rPr>
          <w:b/>
          <w:bCs/>
          <w:sz w:val="28"/>
          <w:szCs w:val="28"/>
          <w:lang w:val="uk-UA"/>
        </w:rPr>
        <w:t>Міський голова</w:t>
      </w:r>
      <w:r w:rsidRPr="000B722E">
        <w:rPr>
          <w:b/>
          <w:bCs/>
          <w:sz w:val="28"/>
          <w:szCs w:val="28"/>
          <w:lang w:val="uk-UA"/>
        </w:rPr>
        <w:tab/>
      </w:r>
      <w:r w:rsidRPr="000B722E">
        <w:rPr>
          <w:b/>
          <w:bCs/>
          <w:sz w:val="28"/>
          <w:szCs w:val="28"/>
          <w:lang w:val="uk-UA"/>
        </w:rPr>
        <w:tab/>
      </w:r>
      <w:r w:rsidRPr="000B722E">
        <w:rPr>
          <w:b/>
          <w:bCs/>
          <w:sz w:val="28"/>
          <w:szCs w:val="28"/>
          <w:lang w:val="uk-UA"/>
        </w:rPr>
        <w:tab/>
      </w:r>
      <w:r w:rsidRPr="000B722E">
        <w:rPr>
          <w:b/>
          <w:bCs/>
          <w:sz w:val="28"/>
          <w:szCs w:val="28"/>
          <w:lang w:val="uk-UA"/>
        </w:rPr>
        <w:tab/>
        <w:t xml:space="preserve">    </w:t>
      </w:r>
      <w:r w:rsidRPr="000B722E">
        <w:rPr>
          <w:b/>
          <w:bCs/>
          <w:sz w:val="28"/>
          <w:szCs w:val="28"/>
          <w:lang w:val="uk-UA"/>
        </w:rPr>
        <w:tab/>
      </w:r>
      <w:r w:rsidRPr="000B722E">
        <w:rPr>
          <w:b/>
          <w:bCs/>
          <w:sz w:val="28"/>
          <w:szCs w:val="28"/>
          <w:lang w:val="uk-UA"/>
        </w:rPr>
        <w:tab/>
        <w:t>Надія ВАЙЛО</w:t>
      </w:r>
    </w:p>
    <w:p w:rsidR="00142E07" w:rsidRPr="000B722E" w:rsidRDefault="00142E07" w:rsidP="00142E07">
      <w:pPr>
        <w:rPr>
          <w:lang w:val="uk-UA"/>
        </w:rPr>
      </w:pPr>
    </w:p>
    <w:p w:rsidR="00142E07" w:rsidRPr="000B722E" w:rsidRDefault="00142E07" w:rsidP="00142E07">
      <w:pPr>
        <w:rPr>
          <w:lang w:val="uk-UA"/>
        </w:rPr>
      </w:pPr>
    </w:p>
    <w:p w:rsidR="00BD0733" w:rsidRPr="000B722E" w:rsidRDefault="00BD0733">
      <w:pPr>
        <w:rPr>
          <w:lang w:val="uk-UA"/>
        </w:rPr>
      </w:pPr>
    </w:p>
    <w:p w:rsidR="009B4078" w:rsidRPr="000B722E" w:rsidRDefault="009B4078">
      <w:pPr>
        <w:rPr>
          <w:lang w:val="uk-UA"/>
        </w:rPr>
      </w:pPr>
    </w:p>
    <w:p w:rsidR="009B4078" w:rsidRPr="000B722E" w:rsidRDefault="009B4078">
      <w:pPr>
        <w:rPr>
          <w:lang w:val="uk-UA"/>
        </w:rPr>
      </w:pPr>
    </w:p>
    <w:p w:rsidR="009B4078" w:rsidRPr="000B722E" w:rsidRDefault="009B4078">
      <w:pPr>
        <w:rPr>
          <w:lang w:val="uk-UA"/>
        </w:rPr>
      </w:pPr>
    </w:p>
    <w:p w:rsidR="004C57C0" w:rsidRPr="000B722E" w:rsidRDefault="004C57C0">
      <w:pPr>
        <w:rPr>
          <w:lang w:val="uk-UA"/>
        </w:rPr>
      </w:pPr>
    </w:p>
    <w:p w:rsidR="004C57C0" w:rsidRPr="000B722E" w:rsidRDefault="004C57C0">
      <w:pPr>
        <w:rPr>
          <w:lang w:val="uk-UA"/>
        </w:rPr>
      </w:pPr>
    </w:p>
    <w:p w:rsidR="004C57C0" w:rsidRDefault="004C57C0">
      <w:pPr>
        <w:rPr>
          <w:lang w:val="uk-UA"/>
        </w:rPr>
      </w:pPr>
    </w:p>
    <w:p w:rsidR="00130B6B" w:rsidRDefault="00130B6B">
      <w:pPr>
        <w:rPr>
          <w:lang w:val="uk-UA"/>
        </w:rPr>
      </w:pPr>
    </w:p>
    <w:p w:rsidR="00130B6B" w:rsidRPr="000B722E" w:rsidRDefault="00130B6B">
      <w:pPr>
        <w:rPr>
          <w:lang w:val="uk-UA"/>
        </w:rPr>
      </w:pPr>
    </w:p>
    <w:p w:rsidR="004C57C0" w:rsidRPr="000B722E" w:rsidRDefault="004C57C0">
      <w:pPr>
        <w:rPr>
          <w:lang w:val="uk-UA"/>
        </w:rPr>
      </w:pPr>
    </w:p>
    <w:p w:rsidR="004C57C0" w:rsidRPr="000B722E" w:rsidRDefault="004C57C0">
      <w:pPr>
        <w:rPr>
          <w:lang w:val="uk-UA"/>
        </w:rPr>
      </w:pPr>
    </w:p>
    <w:p w:rsidR="004C57C0" w:rsidRPr="000B722E" w:rsidRDefault="004C57C0">
      <w:pPr>
        <w:rPr>
          <w:lang w:val="uk-UA"/>
        </w:rPr>
      </w:pPr>
    </w:p>
    <w:p w:rsidR="004C57C0" w:rsidRPr="000B722E" w:rsidRDefault="004C57C0" w:rsidP="004C57C0">
      <w:pPr>
        <w:pStyle w:val="a6"/>
        <w:ind w:left="5670"/>
        <w:jc w:val="both"/>
      </w:pPr>
      <w:r w:rsidRPr="000B722E">
        <w:lastRenderedPageBreak/>
        <w:t>Додаток</w:t>
      </w:r>
    </w:p>
    <w:p w:rsidR="004C57C0" w:rsidRPr="000B722E" w:rsidRDefault="004C57C0" w:rsidP="004C57C0">
      <w:pPr>
        <w:pStyle w:val="a6"/>
        <w:ind w:left="5670"/>
        <w:jc w:val="both"/>
      </w:pPr>
      <w:r w:rsidRPr="000B722E">
        <w:t>до рішення  виконавчого комітету</w:t>
      </w:r>
    </w:p>
    <w:p w:rsidR="004C57C0" w:rsidRPr="000B722E" w:rsidRDefault="004C57C0" w:rsidP="004C57C0">
      <w:pPr>
        <w:pStyle w:val="a6"/>
        <w:ind w:left="5670"/>
        <w:jc w:val="both"/>
      </w:pPr>
      <w:r w:rsidRPr="000B722E">
        <w:t>міської ради</w:t>
      </w:r>
    </w:p>
    <w:p w:rsidR="004C57C0" w:rsidRPr="000B722E" w:rsidRDefault="00954885" w:rsidP="004C57C0">
      <w:pPr>
        <w:pStyle w:val="a6"/>
        <w:ind w:left="5670"/>
        <w:jc w:val="both"/>
      </w:pPr>
      <w:r>
        <w:t>25.03.2025</w:t>
      </w:r>
      <w:r w:rsidR="004C57C0" w:rsidRPr="000B722E">
        <w:t xml:space="preserve">   №   </w:t>
      </w:r>
      <w:r>
        <w:t>74</w:t>
      </w:r>
    </w:p>
    <w:p w:rsidR="004C57C0" w:rsidRPr="000B722E" w:rsidRDefault="004C57C0" w:rsidP="004C57C0">
      <w:pPr>
        <w:tabs>
          <w:tab w:val="left" w:pos="7020"/>
        </w:tabs>
        <w:jc w:val="center"/>
        <w:rPr>
          <w:b/>
          <w:sz w:val="28"/>
          <w:szCs w:val="28"/>
          <w:lang w:val="uk-UA"/>
        </w:rPr>
      </w:pPr>
    </w:p>
    <w:p w:rsidR="004C57C0" w:rsidRPr="000B722E" w:rsidRDefault="004C57C0" w:rsidP="004C57C0">
      <w:pPr>
        <w:ind w:left="5664" w:hanging="444"/>
        <w:jc w:val="both"/>
        <w:rPr>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pStyle w:val="a6"/>
        <w:jc w:val="center"/>
        <w:rPr>
          <w:b/>
          <w:sz w:val="32"/>
          <w:szCs w:val="32"/>
        </w:rPr>
      </w:pPr>
      <w:r w:rsidRPr="000B722E">
        <w:rPr>
          <w:b/>
          <w:sz w:val="32"/>
          <w:szCs w:val="32"/>
        </w:rPr>
        <w:t>ПРОЄКТ</w:t>
      </w:r>
    </w:p>
    <w:p w:rsidR="004C57C0" w:rsidRPr="000B722E" w:rsidRDefault="004C57C0" w:rsidP="004C57C0">
      <w:pPr>
        <w:pStyle w:val="a6"/>
        <w:jc w:val="center"/>
        <w:rPr>
          <w:b/>
          <w:sz w:val="32"/>
          <w:szCs w:val="32"/>
        </w:rPr>
      </w:pPr>
      <w:r w:rsidRPr="000B722E">
        <w:rPr>
          <w:b/>
          <w:sz w:val="32"/>
          <w:szCs w:val="32"/>
        </w:rPr>
        <w:t xml:space="preserve">Програми розвитку української мови в усіх сферах </w:t>
      </w:r>
    </w:p>
    <w:p w:rsidR="004C57C0" w:rsidRPr="000B722E" w:rsidRDefault="004C57C0" w:rsidP="004C57C0">
      <w:pPr>
        <w:pStyle w:val="a6"/>
        <w:jc w:val="center"/>
        <w:rPr>
          <w:b/>
          <w:sz w:val="32"/>
          <w:szCs w:val="32"/>
        </w:rPr>
      </w:pPr>
      <w:r w:rsidRPr="000B722E">
        <w:rPr>
          <w:b/>
          <w:sz w:val="32"/>
          <w:szCs w:val="32"/>
        </w:rPr>
        <w:t>суспільного життя Глухівської міської ради на 2025-2027 роки</w:t>
      </w:r>
    </w:p>
    <w:p w:rsidR="004C57C0" w:rsidRPr="000B722E" w:rsidRDefault="004C57C0" w:rsidP="004C57C0">
      <w:pPr>
        <w:tabs>
          <w:tab w:val="left" w:pos="7020"/>
        </w:tabs>
        <w:spacing w:line="360" w:lineRule="auto"/>
        <w:jc w:val="center"/>
        <w:rPr>
          <w:b/>
          <w:sz w:val="32"/>
          <w:szCs w:val="32"/>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Default="004C57C0" w:rsidP="004C57C0">
      <w:pPr>
        <w:tabs>
          <w:tab w:val="left" w:pos="7020"/>
        </w:tabs>
        <w:jc w:val="center"/>
        <w:rPr>
          <w:b/>
          <w:sz w:val="28"/>
          <w:szCs w:val="28"/>
          <w:lang w:val="uk-UA"/>
        </w:rPr>
      </w:pPr>
    </w:p>
    <w:p w:rsidR="00954885" w:rsidRPr="000B722E" w:rsidRDefault="00954885"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4C57C0" w:rsidP="004C57C0">
      <w:pPr>
        <w:tabs>
          <w:tab w:val="left" w:pos="7020"/>
        </w:tabs>
        <w:jc w:val="center"/>
        <w:rPr>
          <w:b/>
          <w:sz w:val="28"/>
          <w:szCs w:val="28"/>
          <w:lang w:val="uk-UA"/>
        </w:rPr>
      </w:pPr>
    </w:p>
    <w:p w:rsidR="004C57C0" w:rsidRPr="000B722E" w:rsidRDefault="007E6527" w:rsidP="004C57C0">
      <w:pPr>
        <w:tabs>
          <w:tab w:val="left" w:pos="7020"/>
        </w:tabs>
        <w:jc w:val="center"/>
        <w:rPr>
          <w:b/>
          <w:sz w:val="28"/>
          <w:szCs w:val="28"/>
          <w:lang w:val="uk-UA"/>
        </w:rPr>
      </w:pPr>
      <w:r w:rsidRPr="000B722E">
        <w:rPr>
          <w:b/>
          <w:sz w:val="28"/>
          <w:szCs w:val="28"/>
          <w:lang w:val="uk-UA"/>
        </w:rPr>
        <w:t xml:space="preserve">Глухів, </w:t>
      </w:r>
      <w:r w:rsidR="004C57C0" w:rsidRPr="000B722E">
        <w:rPr>
          <w:b/>
          <w:sz w:val="28"/>
          <w:szCs w:val="28"/>
          <w:lang w:val="uk-UA"/>
        </w:rPr>
        <w:t>2025</w:t>
      </w:r>
    </w:p>
    <w:p w:rsidR="004C57C0" w:rsidRPr="000B722E" w:rsidRDefault="004C57C0" w:rsidP="004C57C0">
      <w:pPr>
        <w:tabs>
          <w:tab w:val="left" w:pos="7020"/>
        </w:tabs>
        <w:jc w:val="center"/>
        <w:rPr>
          <w:b/>
          <w:sz w:val="28"/>
          <w:szCs w:val="28"/>
          <w:lang w:val="uk-UA"/>
        </w:rPr>
      </w:pPr>
    </w:p>
    <w:p w:rsidR="004C57C0" w:rsidRPr="000B722E" w:rsidRDefault="004C57C0" w:rsidP="004C57C0">
      <w:pPr>
        <w:jc w:val="center"/>
        <w:rPr>
          <w:b/>
          <w:sz w:val="28"/>
          <w:szCs w:val="28"/>
          <w:lang w:val="uk-UA"/>
        </w:rPr>
      </w:pPr>
      <w:r w:rsidRPr="000B722E">
        <w:rPr>
          <w:b/>
          <w:sz w:val="28"/>
          <w:szCs w:val="28"/>
          <w:lang w:val="uk-UA"/>
        </w:rPr>
        <w:lastRenderedPageBreak/>
        <w:t>1. Паспорт</w:t>
      </w:r>
    </w:p>
    <w:p w:rsidR="004C57C0" w:rsidRPr="000B722E" w:rsidRDefault="004C57C0" w:rsidP="004C57C0">
      <w:pPr>
        <w:jc w:val="center"/>
        <w:rPr>
          <w:b/>
          <w:sz w:val="28"/>
          <w:szCs w:val="28"/>
          <w:lang w:val="uk-UA"/>
        </w:rPr>
      </w:pPr>
      <w:r w:rsidRPr="000B722E">
        <w:rPr>
          <w:b/>
          <w:sz w:val="28"/>
          <w:szCs w:val="28"/>
          <w:lang w:val="uk-UA"/>
        </w:rPr>
        <w:t xml:space="preserve">Програми розвитку української мови в усіх сферах </w:t>
      </w:r>
    </w:p>
    <w:p w:rsidR="004C57C0" w:rsidRPr="000B722E" w:rsidRDefault="004C57C0" w:rsidP="004C57C0">
      <w:pPr>
        <w:jc w:val="center"/>
        <w:rPr>
          <w:b/>
          <w:sz w:val="28"/>
          <w:szCs w:val="28"/>
          <w:lang w:val="uk-UA"/>
        </w:rPr>
      </w:pPr>
      <w:r w:rsidRPr="000B722E">
        <w:rPr>
          <w:b/>
          <w:sz w:val="28"/>
          <w:szCs w:val="28"/>
          <w:lang w:val="uk-UA"/>
        </w:rPr>
        <w:t xml:space="preserve">суспільного життя Глухівської міської ради на 2025-2027 роки  </w:t>
      </w:r>
    </w:p>
    <w:p w:rsidR="004C57C0" w:rsidRPr="000B722E" w:rsidRDefault="004C57C0" w:rsidP="004C57C0">
      <w:pPr>
        <w:jc w:val="center"/>
        <w:rPr>
          <w:b/>
          <w:sz w:val="28"/>
          <w:szCs w:val="28"/>
          <w:lang w:val="uk-UA"/>
        </w:rPr>
      </w:pPr>
      <w:r w:rsidRPr="000B722E">
        <w:rPr>
          <w:b/>
          <w:sz w:val="28"/>
          <w:szCs w:val="28"/>
          <w:lang w:val="uk-UA"/>
        </w:rPr>
        <w:t xml:space="preserve">(далі-Програма) </w:t>
      </w:r>
    </w:p>
    <w:p w:rsidR="004C57C0" w:rsidRPr="000B722E" w:rsidRDefault="004C57C0" w:rsidP="004C57C0">
      <w:pPr>
        <w:jc w:val="center"/>
        <w:rPr>
          <w:b/>
          <w:sz w:val="28"/>
          <w:szCs w:val="28"/>
          <w:lang w:val="uk-UA"/>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874"/>
        <w:gridCol w:w="6447"/>
      </w:tblGrid>
      <w:tr w:rsidR="000B722E" w:rsidRPr="000B722E" w:rsidTr="00150670">
        <w:tc>
          <w:tcPr>
            <w:tcW w:w="563" w:type="dxa"/>
          </w:tcPr>
          <w:p w:rsidR="004C57C0" w:rsidRPr="000B722E" w:rsidRDefault="004C57C0" w:rsidP="00150670">
            <w:pPr>
              <w:jc w:val="center"/>
              <w:rPr>
                <w:sz w:val="28"/>
                <w:szCs w:val="28"/>
                <w:lang w:val="uk-UA"/>
              </w:rPr>
            </w:pPr>
            <w:r w:rsidRPr="000B722E">
              <w:rPr>
                <w:sz w:val="28"/>
                <w:szCs w:val="28"/>
                <w:lang w:val="uk-UA"/>
              </w:rPr>
              <w:t>1.</w:t>
            </w:r>
          </w:p>
        </w:tc>
        <w:tc>
          <w:tcPr>
            <w:tcW w:w="2874" w:type="dxa"/>
          </w:tcPr>
          <w:p w:rsidR="004C57C0" w:rsidRPr="000B722E" w:rsidRDefault="004C57C0" w:rsidP="00150670">
            <w:pPr>
              <w:rPr>
                <w:sz w:val="28"/>
                <w:szCs w:val="28"/>
                <w:lang w:val="uk-UA"/>
              </w:rPr>
            </w:pPr>
            <w:r w:rsidRPr="000B722E">
              <w:rPr>
                <w:sz w:val="28"/>
                <w:szCs w:val="28"/>
                <w:lang w:val="uk-UA"/>
              </w:rPr>
              <w:t>Ініціатор розроблення Програми</w:t>
            </w:r>
          </w:p>
        </w:tc>
        <w:tc>
          <w:tcPr>
            <w:tcW w:w="6447" w:type="dxa"/>
          </w:tcPr>
          <w:p w:rsidR="004C57C0" w:rsidRPr="000B722E" w:rsidRDefault="004C57C0" w:rsidP="004C57C0">
            <w:pPr>
              <w:jc w:val="both"/>
              <w:rPr>
                <w:sz w:val="28"/>
                <w:szCs w:val="28"/>
                <w:lang w:val="uk-UA"/>
              </w:rPr>
            </w:pPr>
            <w:r w:rsidRPr="000B722E">
              <w:rPr>
                <w:sz w:val="28"/>
                <w:szCs w:val="28"/>
                <w:lang w:val="uk-UA"/>
              </w:rPr>
              <w:t>Відділ культури Глухівської міської ради</w:t>
            </w:r>
          </w:p>
        </w:tc>
      </w:tr>
      <w:tr w:rsidR="000B722E" w:rsidRPr="000B722E" w:rsidTr="00150670">
        <w:tc>
          <w:tcPr>
            <w:tcW w:w="563" w:type="dxa"/>
          </w:tcPr>
          <w:p w:rsidR="004C57C0" w:rsidRPr="000B722E" w:rsidRDefault="004C57C0" w:rsidP="00150670">
            <w:pPr>
              <w:jc w:val="center"/>
              <w:rPr>
                <w:sz w:val="28"/>
                <w:szCs w:val="28"/>
                <w:lang w:val="uk-UA"/>
              </w:rPr>
            </w:pPr>
            <w:r w:rsidRPr="000B722E">
              <w:rPr>
                <w:sz w:val="28"/>
                <w:szCs w:val="28"/>
                <w:lang w:val="uk-UA"/>
              </w:rPr>
              <w:t>2.</w:t>
            </w:r>
          </w:p>
        </w:tc>
        <w:tc>
          <w:tcPr>
            <w:tcW w:w="2874" w:type="dxa"/>
          </w:tcPr>
          <w:p w:rsidR="004C57C0" w:rsidRPr="000B722E" w:rsidRDefault="004C57C0" w:rsidP="00150670">
            <w:pPr>
              <w:ind w:right="-122"/>
              <w:rPr>
                <w:sz w:val="28"/>
                <w:szCs w:val="28"/>
                <w:lang w:val="uk-UA"/>
              </w:rPr>
            </w:pPr>
            <w:r w:rsidRPr="000B722E">
              <w:rPr>
                <w:sz w:val="28"/>
                <w:szCs w:val="28"/>
                <w:lang w:val="uk-UA"/>
              </w:rPr>
              <w:t>Дата, номер і назва розпорядчого документа про розроблення Програми</w:t>
            </w:r>
          </w:p>
        </w:tc>
        <w:tc>
          <w:tcPr>
            <w:tcW w:w="6447" w:type="dxa"/>
          </w:tcPr>
          <w:p w:rsidR="004C57C0" w:rsidRPr="000B722E" w:rsidRDefault="004C57C0" w:rsidP="0062726F">
            <w:pPr>
              <w:jc w:val="both"/>
              <w:rPr>
                <w:sz w:val="28"/>
                <w:szCs w:val="28"/>
                <w:lang w:val="uk-UA"/>
              </w:rPr>
            </w:pPr>
            <w:r w:rsidRPr="000B722E">
              <w:rPr>
                <w:sz w:val="28"/>
                <w:szCs w:val="28"/>
                <w:lang w:val="uk-UA"/>
              </w:rPr>
              <w:t xml:space="preserve">Розпорядження міського голови від </w:t>
            </w:r>
            <w:r w:rsidR="0062726F" w:rsidRPr="0062726F">
              <w:rPr>
                <w:sz w:val="28"/>
                <w:szCs w:val="28"/>
                <w:lang w:val="uk-UA"/>
              </w:rPr>
              <w:t xml:space="preserve">05.03.2025                       № 32-ОД «Про розроблення </w:t>
            </w:r>
            <w:proofErr w:type="spellStart"/>
            <w:r w:rsidR="0062726F" w:rsidRPr="0062726F">
              <w:rPr>
                <w:sz w:val="28"/>
                <w:szCs w:val="28"/>
                <w:lang w:val="uk-UA"/>
              </w:rPr>
              <w:t>проєкту</w:t>
            </w:r>
            <w:proofErr w:type="spellEnd"/>
            <w:r w:rsidR="0062726F" w:rsidRPr="0062726F">
              <w:rPr>
                <w:sz w:val="28"/>
                <w:szCs w:val="28"/>
                <w:lang w:val="uk-UA"/>
              </w:rPr>
              <w:t xml:space="preserve"> Програми розвитку української мови в усіх сферах суспільного життя Глухівської міської ради на 2025-2027 роки»</w:t>
            </w:r>
          </w:p>
        </w:tc>
      </w:tr>
      <w:tr w:rsidR="000B722E" w:rsidRPr="000B722E" w:rsidTr="00150670">
        <w:tc>
          <w:tcPr>
            <w:tcW w:w="563" w:type="dxa"/>
          </w:tcPr>
          <w:p w:rsidR="004C57C0" w:rsidRPr="000B722E" w:rsidRDefault="004C57C0" w:rsidP="00150670">
            <w:pPr>
              <w:jc w:val="center"/>
              <w:rPr>
                <w:sz w:val="28"/>
                <w:szCs w:val="28"/>
                <w:lang w:val="uk-UA"/>
              </w:rPr>
            </w:pPr>
            <w:r w:rsidRPr="000B722E">
              <w:rPr>
                <w:sz w:val="28"/>
                <w:szCs w:val="28"/>
                <w:lang w:val="uk-UA"/>
              </w:rPr>
              <w:t>3.</w:t>
            </w:r>
          </w:p>
        </w:tc>
        <w:tc>
          <w:tcPr>
            <w:tcW w:w="2874" w:type="dxa"/>
          </w:tcPr>
          <w:p w:rsidR="004C57C0" w:rsidRPr="000B722E" w:rsidRDefault="004C57C0" w:rsidP="00150670">
            <w:pPr>
              <w:rPr>
                <w:sz w:val="28"/>
                <w:szCs w:val="28"/>
                <w:lang w:val="uk-UA"/>
              </w:rPr>
            </w:pPr>
            <w:r w:rsidRPr="000B722E">
              <w:rPr>
                <w:sz w:val="28"/>
                <w:szCs w:val="28"/>
                <w:lang w:val="uk-UA"/>
              </w:rPr>
              <w:t xml:space="preserve">Розробник Програми </w:t>
            </w:r>
          </w:p>
        </w:tc>
        <w:tc>
          <w:tcPr>
            <w:tcW w:w="6447" w:type="dxa"/>
          </w:tcPr>
          <w:p w:rsidR="004C57C0" w:rsidRPr="000B722E" w:rsidRDefault="004C57C0" w:rsidP="00150670">
            <w:pPr>
              <w:jc w:val="both"/>
              <w:rPr>
                <w:sz w:val="28"/>
                <w:szCs w:val="28"/>
                <w:lang w:val="uk-UA"/>
              </w:rPr>
            </w:pPr>
            <w:r w:rsidRPr="000B722E">
              <w:rPr>
                <w:sz w:val="28"/>
                <w:szCs w:val="28"/>
                <w:lang w:val="uk-UA"/>
              </w:rPr>
              <w:t>Відділ культури Глухівської міської ради</w:t>
            </w:r>
          </w:p>
        </w:tc>
      </w:tr>
      <w:tr w:rsidR="000B722E" w:rsidRPr="000B722E" w:rsidTr="00150670">
        <w:tc>
          <w:tcPr>
            <w:tcW w:w="563" w:type="dxa"/>
          </w:tcPr>
          <w:p w:rsidR="007E6527" w:rsidRPr="000B722E" w:rsidRDefault="007E6527" w:rsidP="00150670">
            <w:pPr>
              <w:jc w:val="center"/>
              <w:rPr>
                <w:sz w:val="28"/>
                <w:szCs w:val="28"/>
                <w:lang w:val="uk-UA"/>
              </w:rPr>
            </w:pPr>
            <w:r w:rsidRPr="000B722E">
              <w:rPr>
                <w:sz w:val="28"/>
                <w:szCs w:val="28"/>
                <w:lang w:val="uk-UA"/>
              </w:rPr>
              <w:t>4.</w:t>
            </w:r>
          </w:p>
        </w:tc>
        <w:tc>
          <w:tcPr>
            <w:tcW w:w="2874" w:type="dxa"/>
          </w:tcPr>
          <w:p w:rsidR="007E6527" w:rsidRPr="000B722E" w:rsidRDefault="007E6527">
            <w:pPr>
              <w:jc w:val="both"/>
              <w:rPr>
                <w:sz w:val="28"/>
                <w:szCs w:val="28"/>
                <w:lang w:val="uk-UA"/>
              </w:rPr>
            </w:pPr>
            <w:proofErr w:type="spellStart"/>
            <w:r w:rsidRPr="000B722E">
              <w:rPr>
                <w:sz w:val="28"/>
                <w:szCs w:val="28"/>
                <w:lang w:val="uk-UA"/>
              </w:rPr>
              <w:t>Співрозробник</w:t>
            </w:r>
            <w:proofErr w:type="spellEnd"/>
            <w:r w:rsidRPr="000B722E">
              <w:rPr>
                <w:sz w:val="28"/>
                <w:szCs w:val="28"/>
                <w:lang w:val="uk-UA"/>
              </w:rPr>
              <w:t xml:space="preserve"> Програми</w:t>
            </w:r>
          </w:p>
        </w:tc>
        <w:tc>
          <w:tcPr>
            <w:tcW w:w="6447" w:type="dxa"/>
          </w:tcPr>
          <w:p w:rsidR="007E6527" w:rsidRPr="000B722E" w:rsidRDefault="007E6527">
            <w:pPr>
              <w:jc w:val="both"/>
              <w:rPr>
                <w:sz w:val="28"/>
                <w:szCs w:val="28"/>
                <w:lang w:val="uk-UA"/>
              </w:rPr>
            </w:pPr>
          </w:p>
        </w:tc>
      </w:tr>
      <w:tr w:rsidR="000B722E" w:rsidRPr="000B722E" w:rsidTr="00150670">
        <w:tc>
          <w:tcPr>
            <w:tcW w:w="563" w:type="dxa"/>
          </w:tcPr>
          <w:p w:rsidR="004C57C0" w:rsidRPr="000B722E" w:rsidRDefault="007E6527" w:rsidP="00150670">
            <w:pPr>
              <w:jc w:val="center"/>
              <w:rPr>
                <w:sz w:val="28"/>
                <w:szCs w:val="28"/>
                <w:lang w:val="uk-UA"/>
              </w:rPr>
            </w:pPr>
            <w:r w:rsidRPr="000B722E">
              <w:rPr>
                <w:sz w:val="28"/>
                <w:szCs w:val="28"/>
                <w:lang w:val="uk-UA"/>
              </w:rPr>
              <w:t>5</w:t>
            </w:r>
            <w:r w:rsidR="004C57C0" w:rsidRPr="000B722E">
              <w:rPr>
                <w:sz w:val="28"/>
                <w:szCs w:val="28"/>
                <w:lang w:val="uk-UA"/>
              </w:rPr>
              <w:t>.</w:t>
            </w:r>
          </w:p>
        </w:tc>
        <w:tc>
          <w:tcPr>
            <w:tcW w:w="2874" w:type="dxa"/>
          </w:tcPr>
          <w:p w:rsidR="004C57C0" w:rsidRPr="000B722E" w:rsidRDefault="004C57C0" w:rsidP="00150670">
            <w:pPr>
              <w:rPr>
                <w:sz w:val="28"/>
                <w:szCs w:val="28"/>
                <w:lang w:val="uk-UA"/>
              </w:rPr>
            </w:pPr>
            <w:r w:rsidRPr="000B722E">
              <w:rPr>
                <w:sz w:val="28"/>
                <w:szCs w:val="28"/>
                <w:lang w:val="uk-UA"/>
              </w:rPr>
              <w:t>Відповідальний виконавець Програми</w:t>
            </w:r>
          </w:p>
        </w:tc>
        <w:tc>
          <w:tcPr>
            <w:tcW w:w="6447" w:type="dxa"/>
          </w:tcPr>
          <w:p w:rsidR="004C57C0" w:rsidRPr="000B722E" w:rsidRDefault="004C57C0" w:rsidP="00150670">
            <w:pPr>
              <w:jc w:val="both"/>
              <w:rPr>
                <w:sz w:val="28"/>
                <w:szCs w:val="28"/>
                <w:lang w:val="uk-UA"/>
              </w:rPr>
            </w:pPr>
            <w:r w:rsidRPr="000B722E">
              <w:rPr>
                <w:sz w:val="28"/>
                <w:szCs w:val="28"/>
                <w:lang w:val="uk-UA"/>
              </w:rPr>
              <w:t>Відділ культури Глухівської міської ради</w:t>
            </w:r>
          </w:p>
        </w:tc>
      </w:tr>
      <w:tr w:rsidR="000B722E" w:rsidRPr="000B35F8" w:rsidTr="00150670">
        <w:tc>
          <w:tcPr>
            <w:tcW w:w="563" w:type="dxa"/>
          </w:tcPr>
          <w:p w:rsidR="004C57C0" w:rsidRPr="000B722E" w:rsidRDefault="007E6527" w:rsidP="00150670">
            <w:pPr>
              <w:jc w:val="center"/>
              <w:rPr>
                <w:sz w:val="28"/>
                <w:szCs w:val="28"/>
                <w:lang w:val="uk-UA"/>
              </w:rPr>
            </w:pPr>
            <w:r w:rsidRPr="000B722E">
              <w:rPr>
                <w:sz w:val="28"/>
                <w:szCs w:val="28"/>
                <w:lang w:val="uk-UA"/>
              </w:rPr>
              <w:t>6</w:t>
            </w:r>
            <w:r w:rsidR="004C57C0" w:rsidRPr="000B722E">
              <w:rPr>
                <w:sz w:val="28"/>
                <w:szCs w:val="28"/>
                <w:lang w:val="uk-UA"/>
              </w:rPr>
              <w:t>.</w:t>
            </w:r>
          </w:p>
        </w:tc>
        <w:tc>
          <w:tcPr>
            <w:tcW w:w="2874" w:type="dxa"/>
          </w:tcPr>
          <w:p w:rsidR="004C57C0" w:rsidRPr="000B722E" w:rsidRDefault="004C57C0" w:rsidP="00150670">
            <w:pPr>
              <w:rPr>
                <w:sz w:val="28"/>
                <w:szCs w:val="28"/>
                <w:lang w:val="uk-UA"/>
              </w:rPr>
            </w:pPr>
            <w:r w:rsidRPr="000B722E">
              <w:rPr>
                <w:sz w:val="28"/>
                <w:szCs w:val="28"/>
                <w:lang w:val="uk-UA"/>
              </w:rPr>
              <w:t>Учасники Програми</w:t>
            </w:r>
          </w:p>
        </w:tc>
        <w:tc>
          <w:tcPr>
            <w:tcW w:w="6447" w:type="dxa"/>
          </w:tcPr>
          <w:p w:rsidR="004C57C0" w:rsidRPr="000B722E" w:rsidRDefault="007E6527" w:rsidP="000B35F8">
            <w:pPr>
              <w:jc w:val="both"/>
              <w:rPr>
                <w:sz w:val="28"/>
                <w:szCs w:val="28"/>
                <w:lang w:val="uk-UA"/>
              </w:rPr>
            </w:pPr>
            <w:r w:rsidRPr="000B722E">
              <w:rPr>
                <w:sz w:val="28"/>
                <w:szCs w:val="28"/>
                <w:lang w:val="uk-UA"/>
              </w:rPr>
              <w:t>Відділ культури Глухівської міської ради,</w:t>
            </w:r>
            <w:r w:rsidR="007C1440" w:rsidRPr="000B722E">
              <w:rPr>
                <w:sz w:val="28"/>
                <w:szCs w:val="28"/>
                <w:lang w:val="uk-UA"/>
              </w:rPr>
              <w:t xml:space="preserve"> відділ освіти Глухівської міської ради, </w:t>
            </w:r>
            <w:r w:rsidR="004C57C0" w:rsidRPr="000B722E">
              <w:rPr>
                <w:sz w:val="28"/>
                <w:szCs w:val="28"/>
                <w:lang w:val="uk-UA"/>
              </w:rPr>
              <w:t>фінансове управління Глухівської міської ради, управління соціально-економічного розвитку Глухівської міської ради,  відділ  з питань інформаційної та право</w:t>
            </w:r>
            <w:r w:rsidR="000B35F8">
              <w:rPr>
                <w:sz w:val="28"/>
                <w:szCs w:val="28"/>
                <w:lang w:val="uk-UA"/>
              </w:rPr>
              <w:t>охоронної</w:t>
            </w:r>
            <w:r w:rsidR="004C57C0" w:rsidRPr="000B722E">
              <w:rPr>
                <w:sz w:val="28"/>
                <w:szCs w:val="28"/>
                <w:lang w:val="uk-UA"/>
              </w:rPr>
              <w:t xml:space="preserve"> діяльності апарату міської ради та її виконавчого комітету, відділ молоді та спорту Глухівської міської ради,   Комунальна установа «Центр надання соціальних послуг» Глухівської міської</w:t>
            </w:r>
            <w:r w:rsidR="00507C94" w:rsidRPr="000B722E">
              <w:rPr>
                <w:sz w:val="28"/>
                <w:szCs w:val="28"/>
                <w:lang w:val="uk-UA"/>
              </w:rPr>
              <w:t xml:space="preserve"> </w:t>
            </w:r>
            <w:r w:rsidR="004C57C0" w:rsidRPr="000B722E">
              <w:rPr>
                <w:sz w:val="28"/>
                <w:szCs w:val="28"/>
                <w:lang w:val="uk-UA"/>
              </w:rPr>
              <w:t>ради,</w:t>
            </w:r>
            <w:r w:rsidR="00507C94" w:rsidRPr="000B722E">
              <w:rPr>
                <w:sz w:val="28"/>
                <w:szCs w:val="28"/>
                <w:lang w:val="uk-UA"/>
              </w:rPr>
              <w:t xml:space="preserve"> </w:t>
            </w:r>
            <w:r w:rsidR="004C57C0" w:rsidRPr="000B722E">
              <w:rPr>
                <w:sz w:val="28"/>
                <w:szCs w:val="28"/>
                <w:lang w:val="uk-UA"/>
              </w:rPr>
              <w:t>КНП «Глухівська міська лікарня» Глухівської міської ради, КНП «Центр первинної медико-санітарної допомоги» Глухівської міської ради</w:t>
            </w:r>
            <w:r w:rsidR="007C1440" w:rsidRPr="000B722E">
              <w:rPr>
                <w:sz w:val="28"/>
                <w:szCs w:val="28"/>
                <w:lang w:val="uk-UA"/>
              </w:rPr>
              <w:t>, управління житлово-комунального господарства та містобудування Глухівської міської ради, відділ архітектури та містобудування Глухівської міської ради</w:t>
            </w:r>
          </w:p>
        </w:tc>
      </w:tr>
      <w:tr w:rsidR="000B722E" w:rsidRPr="000B722E" w:rsidTr="00150670">
        <w:tc>
          <w:tcPr>
            <w:tcW w:w="563" w:type="dxa"/>
          </w:tcPr>
          <w:p w:rsidR="004C57C0" w:rsidRPr="000B722E" w:rsidRDefault="004C57C0" w:rsidP="00150670">
            <w:pPr>
              <w:jc w:val="center"/>
              <w:rPr>
                <w:sz w:val="28"/>
                <w:szCs w:val="28"/>
                <w:lang w:val="uk-UA"/>
              </w:rPr>
            </w:pPr>
            <w:r w:rsidRPr="000B722E">
              <w:rPr>
                <w:sz w:val="28"/>
                <w:szCs w:val="28"/>
                <w:lang w:val="uk-UA"/>
              </w:rPr>
              <w:t>6.</w:t>
            </w:r>
          </w:p>
        </w:tc>
        <w:tc>
          <w:tcPr>
            <w:tcW w:w="2874" w:type="dxa"/>
          </w:tcPr>
          <w:p w:rsidR="004C57C0" w:rsidRPr="000B722E" w:rsidRDefault="004C57C0" w:rsidP="00150670">
            <w:pPr>
              <w:ind w:right="-108"/>
              <w:rPr>
                <w:sz w:val="28"/>
                <w:szCs w:val="28"/>
                <w:lang w:val="uk-UA"/>
              </w:rPr>
            </w:pPr>
            <w:r w:rsidRPr="000B722E">
              <w:rPr>
                <w:sz w:val="28"/>
                <w:szCs w:val="28"/>
                <w:lang w:val="uk-UA"/>
              </w:rPr>
              <w:t xml:space="preserve">Термін реалізації Програми </w:t>
            </w:r>
          </w:p>
        </w:tc>
        <w:tc>
          <w:tcPr>
            <w:tcW w:w="6447" w:type="dxa"/>
          </w:tcPr>
          <w:p w:rsidR="004C57C0" w:rsidRPr="000B722E" w:rsidRDefault="004C57C0" w:rsidP="007E6527">
            <w:pPr>
              <w:jc w:val="both"/>
              <w:rPr>
                <w:sz w:val="28"/>
                <w:szCs w:val="28"/>
                <w:lang w:val="uk-UA"/>
              </w:rPr>
            </w:pPr>
            <w:r w:rsidRPr="000B722E">
              <w:rPr>
                <w:sz w:val="28"/>
                <w:szCs w:val="28"/>
                <w:lang w:val="uk-UA"/>
              </w:rPr>
              <w:t>2025-202</w:t>
            </w:r>
            <w:r w:rsidR="007E6527" w:rsidRPr="000B722E">
              <w:rPr>
                <w:sz w:val="28"/>
                <w:szCs w:val="28"/>
                <w:lang w:val="uk-UA"/>
              </w:rPr>
              <w:t>7</w:t>
            </w:r>
            <w:r w:rsidRPr="000B722E">
              <w:rPr>
                <w:sz w:val="28"/>
                <w:szCs w:val="28"/>
                <w:lang w:val="uk-UA"/>
              </w:rPr>
              <w:t xml:space="preserve"> роки</w:t>
            </w:r>
          </w:p>
        </w:tc>
      </w:tr>
      <w:tr w:rsidR="000B722E" w:rsidRPr="000B35F8" w:rsidTr="00150670">
        <w:tc>
          <w:tcPr>
            <w:tcW w:w="563" w:type="dxa"/>
          </w:tcPr>
          <w:p w:rsidR="004C57C0" w:rsidRPr="000B722E" w:rsidRDefault="004C57C0" w:rsidP="00150670">
            <w:pPr>
              <w:jc w:val="center"/>
              <w:rPr>
                <w:sz w:val="28"/>
                <w:szCs w:val="28"/>
                <w:lang w:val="uk-UA"/>
              </w:rPr>
            </w:pPr>
            <w:r w:rsidRPr="000B722E">
              <w:rPr>
                <w:sz w:val="28"/>
                <w:szCs w:val="28"/>
                <w:lang w:val="uk-UA"/>
              </w:rPr>
              <w:t>7.</w:t>
            </w:r>
          </w:p>
        </w:tc>
        <w:tc>
          <w:tcPr>
            <w:tcW w:w="2874" w:type="dxa"/>
          </w:tcPr>
          <w:p w:rsidR="004C57C0" w:rsidRPr="000B722E" w:rsidRDefault="004C57C0" w:rsidP="00150670">
            <w:pPr>
              <w:rPr>
                <w:sz w:val="28"/>
                <w:szCs w:val="28"/>
                <w:lang w:val="uk-UA"/>
              </w:rPr>
            </w:pPr>
            <w:r w:rsidRPr="000B722E">
              <w:rPr>
                <w:sz w:val="28"/>
                <w:szCs w:val="28"/>
                <w:lang w:val="uk-UA"/>
              </w:rPr>
              <w:t>Джерела фінансування</w:t>
            </w:r>
          </w:p>
        </w:tc>
        <w:tc>
          <w:tcPr>
            <w:tcW w:w="6447" w:type="dxa"/>
          </w:tcPr>
          <w:p w:rsidR="004C57C0" w:rsidRPr="000B722E" w:rsidRDefault="004C57C0" w:rsidP="00150670">
            <w:pPr>
              <w:rPr>
                <w:sz w:val="28"/>
                <w:szCs w:val="28"/>
                <w:lang w:val="uk-UA"/>
              </w:rPr>
            </w:pPr>
            <w:r w:rsidRPr="000B722E">
              <w:rPr>
                <w:sz w:val="28"/>
                <w:szCs w:val="28"/>
                <w:lang w:val="uk-UA"/>
              </w:rPr>
              <w:t>Бюджет Глухівської міської територіальної громади</w:t>
            </w:r>
          </w:p>
        </w:tc>
      </w:tr>
      <w:tr w:rsidR="004C57C0" w:rsidRPr="000B722E" w:rsidTr="00150670">
        <w:tc>
          <w:tcPr>
            <w:tcW w:w="563" w:type="dxa"/>
          </w:tcPr>
          <w:p w:rsidR="004C57C0" w:rsidRPr="000B722E" w:rsidRDefault="004C57C0" w:rsidP="00150670">
            <w:pPr>
              <w:jc w:val="center"/>
              <w:rPr>
                <w:sz w:val="28"/>
                <w:szCs w:val="28"/>
                <w:lang w:val="uk-UA"/>
              </w:rPr>
            </w:pPr>
            <w:r w:rsidRPr="000B722E">
              <w:rPr>
                <w:sz w:val="28"/>
                <w:szCs w:val="28"/>
                <w:lang w:val="uk-UA"/>
              </w:rPr>
              <w:t>8.</w:t>
            </w:r>
          </w:p>
        </w:tc>
        <w:tc>
          <w:tcPr>
            <w:tcW w:w="2874" w:type="dxa"/>
          </w:tcPr>
          <w:p w:rsidR="004C57C0" w:rsidRPr="000B722E" w:rsidRDefault="004C57C0" w:rsidP="00150670">
            <w:pPr>
              <w:rPr>
                <w:sz w:val="28"/>
                <w:szCs w:val="28"/>
                <w:lang w:val="uk-UA"/>
              </w:rPr>
            </w:pPr>
            <w:r w:rsidRPr="000B722E">
              <w:rPr>
                <w:sz w:val="28"/>
                <w:szCs w:val="28"/>
                <w:lang w:val="uk-UA"/>
              </w:rPr>
              <w:t xml:space="preserve">Обсяг фінансування всього, </w:t>
            </w:r>
            <w:proofErr w:type="spellStart"/>
            <w:r w:rsidRPr="000B722E">
              <w:rPr>
                <w:sz w:val="28"/>
                <w:szCs w:val="28"/>
                <w:lang w:val="uk-UA"/>
              </w:rPr>
              <w:t>тис.грн</w:t>
            </w:r>
            <w:proofErr w:type="spellEnd"/>
            <w:r w:rsidRPr="000B722E">
              <w:rPr>
                <w:sz w:val="28"/>
                <w:szCs w:val="28"/>
                <w:lang w:val="uk-UA"/>
              </w:rPr>
              <w:t>., в т.ч. за роками</w:t>
            </w:r>
          </w:p>
        </w:tc>
        <w:tc>
          <w:tcPr>
            <w:tcW w:w="6447" w:type="dxa"/>
          </w:tcPr>
          <w:p w:rsidR="004C57C0" w:rsidRPr="000B722E" w:rsidRDefault="00984B17" w:rsidP="00040650">
            <w:pPr>
              <w:rPr>
                <w:sz w:val="28"/>
                <w:szCs w:val="28"/>
                <w:lang w:val="uk-UA"/>
              </w:rPr>
            </w:pPr>
            <w:r w:rsidRPr="000B722E">
              <w:rPr>
                <w:sz w:val="28"/>
                <w:szCs w:val="28"/>
                <w:lang w:val="uk-UA"/>
              </w:rPr>
              <w:t>Б</w:t>
            </w:r>
            <w:r w:rsidR="004C57C0" w:rsidRPr="000B722E">
              <w:rPr>
                <w:sz w:val="28"/>
                <w:szCs w:val="28"/>
                <w:lang w:val="uk-UA"/>
              </w:rPr>
              <w:t>юджет Глухівської міської територіальної громади</w:t>
            </w:r>
            <w:r w:rsidRPr="000B722E">
              <w:rPr>
                <w:sz w:val="28"/>
                <w:szCs w:val="28"/>
                <w:lang w:val="uk-UA"/>
              </w:rPr>
              <w:t>:</w:t>
            </w:r>
          </w:p>
          <w:p w:rsidR="00984B17" w:rsidRPr="000B722E" w:rsidRDefault="00984B17" w:rsidP="00150670">
            <w:pPr>
              <w:jc w:val="both"/>
              <w:rPr>
                <w:sz w:val="28"/>
                <w:szCs w:val="28"/>
                <w:lang w:val="uk-UA"/>
              </w:rPr>
            </w:pPr>
            <w:r w:rsidRPr="000B722E">
              <w:rPr>
                <w:sz w:val="28"/>
                <w:szCs w:val="28"/>
                <w:lang w:val="uk-UA"/>
              </w:rPr>
              <w:t>2025</w:t>
            </w:r>
            <w:r w:rsidR="00D13238" w:rsidRPr="000B722E">
              <w:rPr>
                <w:sz w:val="28"/>
                <w:szCs w:val="28"/>
                <w:lang w:val="uk-UA"/>
              </w:rPr>
              <w:t xml:space="preserve"> – 65,0 тис. </w:t>
            </w:r>
            <w:proofErr w:type="spellStart"/>
            <w:r w:rsidR="00D13238" w:rsidRPr="000B722E">
              <w:rPr>
                <w:sz w:val="28"/>
                <w:szCs w:val="28"/>
                <w:lang w:val="uk-UA"/>
              </w:rPr>
              <w:t>грн</w:t>
            </w:r>
            <w:proofErr w:type="spellEnd"/>
          </w:p>
          <w:p w:rsidR="00984B17" w:rsidRPr="000B722E" w:rsidRDefault="00984B17" w:rsidP="00150670">
            <w:pPr>
              <w:jc w:val="both"/>
              <w:rPr>
                <w:sz w:val="28"/>
                <w:szCs w:val="28"/>
                <w:lang w:val="uk-UA"/>
              </w:rPr>
            </w:pPr>
            <w:r w:rsidRPr="000B722E">
              <w:rPr>
                <w:sz w:val="28"/>
                <w:szCs w:val="28"/>
                <w:lang w:val="uk-UA"/>
              </w:rPr>
              <w:t>2026</w:t>
            </w:r>
            <w:r w:rsidR="00D13238" w:rsidRPr="000B722E">
              <w:rPr>
                <w:sz w:val="28"/>
                <w:szCs w:val="28"/>
                <w:lang w:val="uk-UA"/>
              </w:rPr>
              <w:t xml:space="preserve"> – 215,0 тис. </w:t>
            </w:r>
            <w:proofErr w:type="spellStart"/>
            <w:r w:rsidR="00D13238" w:rsidRPr="000B722E">
              <w:rPr>
                <w:sz w:val="28"/>
                <w:szCs w:val="28"/>
                <w:lang w:val="uk-UA"/>
              </w:rPr>
              <w:t>грн</w:t>
            </w:r>
            <w:proofErr w:type="spellEnd"/>
          </w:p>
          <w:p w:rsidR="00984B17" w:rsidRPr="000B722E" w:rsidRDefault="00984B17" w:rsidP="00150670">
            <w:pPr>
              <w:jc w:val="both"/>
              <w:rPr>
                <w:sz w:val="28"/>
                <w:szCs w:val="28"/>
                <w:lang w:val="uk-UA"/>
              </w:rPr>
            </w:pPr>
            <w:r w:rsidRPr="000B722E">
              <w:rPr>
                <w:sz w:val="28"/>
                <w:szCs w:val="28"/>
                <w:lang w:val="uk-UA"/>
              </w:rPr>
              <w:t>2027</w:t>
            </w:r>
            <w:r w:rsidR="00D13238" w:rsidRPr="000B722E">
              <w:rPr>
                <w:sz w:val="28"/>
                <w:szCs w:val="28"/>
                <w:lang w:val="uk-UA"/>
              </w:rPr>
              <w:t xml:space="preserve"> – 215,0 тис. </w:t>
            </w:r>
            <w:proofErr w:type="spellStart"/>
            <w:r w:rsidR="00D13238" w:rsidRPr="000B722E">
              <w:rPr>
                <w:sz w:val="28"/>
                <w:szCs w:val="28"/>
                <w:lang w:val="uk-UA"/>
              </w:rPr>
              <w:t>грн</w:t>
            </w:r>
            <w:proofErr w:type="spellEnd"/>
          </w:p>
        </w:tc>
      </w:tr>
    </w:tbl>
    <w:p w:rsidR="004C57C0" w:rsidRDefault="004C57C0" w:rsidP="004C57C0">
      <w:pPr>
        <w:jc w:val="center"/>
        <w:rPr>
          <w:b/>
          <w:sz w:val="28"/>
          <w:szCs w:val="28"/>
          <w:lang w:val="uk-UA"/>
        </w:rPr>
      </w:pPr>
    </w:p>
    <w:p w:rsidR="0062726F" w:rsidRDefault="0062726F" w:rsidP="004C57C0">
      <w:pPr>
        <w:jc w:val="center"/>
        <w:rPr>
          <w:b/>
          <w:sz w:val="28"/>
          <w:szCs w:val="28"/>
          <w:lang w:val="uk-UA"/>
        </w:rPr>
      </w:pPr>
    </w:p>
    <w:p w:rsidR="00E931E5" w:rsidRDefault="00E931E5" w:rsidP="004C57C0">
      <w:pPr>
        <w:jc w:val="center"/>
        <w:rPr>
          <w:b/>
          <w:sz w:val="28"/>
          <w:szCs w:val="28"/>
          <w:lang w:val="uk-UA"/>
        </w:rPr>
      </w:pPr>
    </w:p>
    <w:p w:rsidR="00F77654" w:rsidRPr="000B722E" w:rsidRDefault="00F77654" w:rsidP="004C57C0">
      <w:pPr>
        <w:jc w:val="center"/>
        <w:rPr>
          <w:b/>
          <w:sz w:val="28"/>
          <w:szCs w:val="28"/>
          <w:lang w:val="uk-UA"/>
        </w:rPr>
      </w:pPr>
    </w:p>
    <w:p w:rsidR="00E931E5" w:rsidRPr="000B722E" w:rsidRDefault="00E931E5" w:rsidP="00E931E5">
      <w:pPr>
        <w:pStyle w:val="a3"/>
        <w:numPr>
          <w:ilvl w:val="0"/>
          <w:numId w:val="4"/>
        </w:numPr>
        <w:ind w:left="0" w:firstLine="567"/>
        <w:jc w:val="center"/>
        <w:rPr>
          <w:b/>
          <w:sz w:val="28"/>
          <w:szCs w:val="28"/>
          <w:lang w:val="uk-UA"/>
        </w:rPr>
      </w:pPr>
      <w:r w:rsidRPr="000B722E">
        <w:rPr>
          <w:b/>
          <w:sz w:val="28"/>
          <w:szCs w:val="28"/>
          <w:lang w:val="uk-UA"/>
        </w:rPr>
        <w:t>Загальні положення</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Програма розвитку української мови в усіх сферах суспільного життя Глухівської міської ради на 2025-2027 роки (далі – Програма) розроблена відповідно до статті 10 Конституції України, Закону України «Про забезпечення функціонування української мови як державної», розпорядження Кабінету Міністрів України від 17 липня 2019 р. № 596-р «Про схвалення Стратегії популяризації української мови до 2030 року «Сильна мова – успішна держава».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Мова є найважливішим засобом людського спілкування та інтелектуального розвитку особистості, визначальною ознакою держави, безцінною і невичерпною скарбницею культурного надбання народу.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Утвердження і розвиток української мови, яка згідно з Конституцією України є державною, – це та стратегічна мета, без реалізації якої неможлива подальша розбудова Української держави. На території Глухівської міської </w:t>
      </w:r>
      <w:r>
        <w:rPr>
          <w:color w:val="auto"/>
          <w:sz w:val="28"/>
          <w:szCs w:val="28"/>
          <w:lang w:val="uk-UA"/>
        </w:rPr>
        <w:t>ради</w:t>
      </w:r>
      <w:r w:rsidRPr="000B722E">
        <w:rPr>
          <w:color w:val="auto"/>
          <w:sz w:val="28"/>
          <w:szCs w:val="28"/>
          <w:lang w:val="uk-UA"/>
        </w:rPr>
        <w:t xml:space="preserve"> існує потреба в подальшій активізації цілеспрямованої роботи щодо забезпечення належного використання державної мови у різних сферах суспільного життя: освіті, культурі, спорті та туризмі, діяльності засобів масової інформації тощо.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Отже, необхідно докласти зусиль для розширення меж функціонування української мови, забезпечення її всебічного розвитку як консолідуючої сили громадянського суспільства. Послідовне вирішення мовних питань, зміцнення державного статусу української мови передбачає стимулювання процесу побудови заможної та демократичної держави.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Реалізація заходів Програми, які передбачають популяризацію української мови, культури та історичної свідомості української нації через найширший спектр культурних, наукових, науково-практичних та інформаційних заходів сприятиме розвитку та функціонуванню української мови.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Програма має відкритий характер і може доповнюватися (змінюватися) в установленому чинним законодавством порядку у разі, коли в період її виконання відбуватимуться зміни в законодавстві України. </w:t>
      </w:r>
    </w:p>
    <w:p w:rsidR="00E931E5" w:rsidRDefault="00E931E5" w:rsidP="00E931E5">
      <w:pPr>
        <w:pStyle w:val="Default"/>
        <w:numPr>
          <w:ilvl w:val="0"/>
          <w:numId w:val="4"/>
        </w:numPr>
        <w:jc w:val="center"/>
        <w:rPr>
          <w:b/>
          <w:bCs/>
          <w:color w:val="auto"/>
          <w:sz w:val="28"/>
          <w:szCs w:val="28"/>
          <w:lang w:val="uk-UA"/>
        </w:rPr>
      </w:pPr>
      <w:r w:rsidRPr="00DD7D0A">
        <w:rPr>
          <w:b/>
          <w:bCs/>
          <w:color w:val="auto"/>
          <w:sz w:val="28"/>
          <w:szCs w:val="28"/>
          <w:lang w:val="uk-UA"/>
        </w:rPr>
        <w:t>Аналіз поточної ситуації</w:t>
      </w:r>
      <w:r w:rsidRPr="00DD7D0A">
        <w:rPr>
          <w:b/>
          <w:sz w:val="28"/>
          <w:szCs w:val="28"/>
        </w:rPr>
        <w:t xml:space="preserve"> </w:t>
      </w:r>
      <w:r w:rsidRPr="00DD7D0A">
        <w:rPr>
          <w:b/>
          <w:sz w:val="28"/>
          <w:szCs w:val="28"/>
          <w:lang w:val="uk-UA"/>
        </w:rPr>
        <w:t>та ф</w:t>
      </w:r>
      <w:r w:rsidRPr="00DD7D0A">
        <w:rPr>
          <w:b/>
          <w:bCs/>
          <w:color w:val="auto"/>
          <w:sz w:val="28"/>
          <w:szCs w:val="28"/>
          <w:lang w:val="uk-UA"/>
        </w:rPr>
        <w:t xml:space="preserve">ормулювання проблем, </w:t>
      </w:r>
    </w:p>
    <w:p w:rsidR="00E931E5" w:rsidRPr="00DD7D0A" w:rsidRDefault="00E931E5" w:rsidP="00E931E5">
      <w:pPr>
        <w:pStyle w:val="Default"/>
        <w:ind w:left="1065"/>
        <w:jc w:val="center"/>
        <w:rPr>
          <w:b/>
          <w:color w:val="auto"/>
          <w:sz w:val="28"/>
          <w:szCs w:val="28"/>
          <w:lang w:val="uk-UA"/>
        </w:rPr>
      </w:pPr>
      <w:r w:rsidRPr="00DD7D0A">
        <w:rPr>
          <w:b/>
          <w:bCs/>
          <w:color w:val="auto"/>
          <w:sz w:val="28"/>
          <w:szCs w:val="28"/>
          <w:lang w:val="uk-UA"/>
        </w:rPr>
        <w:t>на розв’язання яких спрямована Програма</w:t>
      </w:r>
    </w:p>
    <w:p w:rsidR="00E931E5" w:rsidRPr="000B722E" w:rsidRDefault="00E931E5" w:rsidP="00E931E5">
      <w:pPr>
        <w:pStyle w:val="a6"/>
        <w:ind w:firstLine="567"/>
        <w:jc w:val="both"/>
        <w:rPr>
          <w:sz w:val="28"/>
          <w:szCs w:val="28"/>
        </w:rPr>
      </w:pPr>
      <w:r w:rsidRPr="000B722E">
        <w:rPr>
          <w:sz w:val="28"/>
          <w:szCs w:val="28"/>
        </w:rPr>
        <w:t xml:space="preserve">Програма розвитку української мови в усіх сферах суспільного життя Глухівської міської ради на 2025-2027 передбачає обов’язковість її використання на всій території громади під час здійснення повноважень </w:t>
      </w:r>
      <w:r>
        <w:rPr>
          <w:sz w:val="28"/>
          <w:szCs w:val="28"/>
        </w:rPr>
        <w:t>о</w:t>
      </w:r>
      <w:r w:rsidRPr="000B722E">
        <w:rPr>
          <w:sz w:val="28"/>
          <w:szCs w:val="28"/>
        </w:rPr>
        <w:t xml:space="preserve">рганами місцевого самоврядування, а також в інших публічних сферах суспільного життя, які визначені Законом. </w:t>
      </w:r>
    </w:p>
    <w:p w:rsidR="00F77654" w:rsidRDefault="00E931E5" w:rsidP="00E931E5">
      <w:pPr>
        <w:pStyle w:val="a6"/>
        <w:ind w:firstLine="567"/>
        <w:jc w:val="both"/>
        <w:rPr>
          <w:sz w:val="28"/>
          <w:szCs w:val="28"/>
        </w:rPr>
      </w:pPr>
      <w:r w:rsidRPr="000B722E">
        <w:rPr>
          <w:sz w:val="28"/>
          <w:szCs w:val="28"/>
        </w:rPr>
        <w:t>Українська мова як єдина державна мова виконує функції мови міжетнічного спілкування, є гарантією захисту прав людини для кожного українського громадянина незалежно від його етнічного походження, а також є фактором єдності і національної безпеки України. Відповідно до статті 6 Закону, кожний громадянин України зобов’язаний володіти державною мовою. Держава забезпечує кожному громадянинові України можливості для опанування державної мови через систему закладів дошкільної, повної загальної середньої, позашкільної, професійної (професійно</w:t>
      </w:r>
      <w:r>
        <w:rPr>
          <w:sz w:val="28"/>
          <w:szCs w:val="28"/>
        </w:rPr>
        <w:t>-</w:t>
      </w:r>
      <w:r w:rsidRPr="000B722E">
        <w:rPr>
          <w:sz w:val="28"/>
          <w:szCs w:val="28"/>
        </w:rPr>
        <w:t xml:space="preserve">технічної), фахової </w:t>
      </w:r>
    </w:p>
    <w:p w:rsidR="00F77654" w:rsidRDefault="00F77654" w:rsidP="00F77654">
      <w:pPr>
        <w:pStyle w:val="a6"/>
        <w:jc w:val="both"/>
        <w:rPr>
          <w:sz w:val="28"/>
          <w:szCs w:val="28"/>
        </w:rPr>
      </w:pPr>
    </w:p>
    <w:p w:rsidR="00E931E5" w:rsidRPr="000B722E" w:rsidRDefault="00E931E5" w:rsidP="00F77654">
      <w:pPr>
        <w:pStyle w:val="a6"/>
        <w:jc w:val="both"/>
        <w:rPr>
          <w:sz w:val="28"/>
          <w:szCs w:val="28"/>
        </w:rPr>
      </w:pPr>
      <w:proofErr w:type="spellStart"/>
      <w:r w:rsidRPr="000B722E">
        <w:rPr>
          <w:sz w:val="28"/>
          <w:szCs w:val="28"/>
        </w:rPr>
        <w:t>передвищої</w:t>
      </w:r>
      <w:proofErr w:type="spellEnd"/>
      <w:r w:rsidRPr="000B722E">
        <w:rPr>
          <w:sz w:val="28"/>
          <w:szCs w:val="28"/>
        </w:rPr>
        <w:t xml:space="preserve">, вищої освіти, </w:t>
      </w:r>
      <w:proofErr w:type="spellStart"/>
      <w:r w:rsidRPr="000B722E">
        <w:rPr>
          <w:sz w:val="28"/>
          <w:szCs w:val="28"/>
        </w:rPr>
        <w:t>освіти</w:t>
      </w:r>
      <w:proofErr w:type="spellEnd"/>
      <w:r w:rsidRPr="000B722E">
        <w:rPr>
          <w:sz w:val="28"/>
          <w:szCs w:val="28"/>
        </w:rPr>
        <w:t xml:space="preserve"> дорослих, а також через підтримку неформальної та </w:t>
      </w:r>
      <w:proofErr w:type="spellStart"/>
      <w:r w:rsidRPr="000B722E">
        <w:rPr>
          <w:sz w:val="28"/>
          <w:szCs w:val="28"/>
        </w:rPr>
        <w:t>інформальної</w:t>
      </w:r>
      <w:proofErr w:type="spellEnd"/>
      <w:r w:rsidRPr="000B722E">
        <w:rPr>
          <w:sz w:val="28"/>
          <w:szCs w:val="28"/>
        </w:rPr>
        <w:t xml:space="preserve"> освіти, спрямованої на вивчення державної мови. </w:t>
      </w:r>
    </w:p>
    <w:p w:rsidR="00E931E5" w:rsidRPr="000B722E" w:rsidRDefault="00E931E5" w:rsidP="00E931E5">
      <w:pPr>
        <w:pStyle w:val="a6"/>
        <w:ind w:firstLine="567"/>
        <w:jc w:val="both"/>
        <w:rPr>
          <w:sz w:val="28"/>
          <w:szCs w:val="28"/>
        </w:rPr>
      </w:pPr>
      <w:r w:rsidRPr="000B722E">
        <w:rPr>
          <w:sz w:val="28"/>
          <w:szCs w:val="28"/>
        </w:rPr>
        <w:t xml:space="preserve">Стрімко зростає попит на фахову допомогу в питанні опанування та удосконалення володіння українською мовою. Саме тому необхідно і надалі створювати умови для забезпечення розвитку та функціонування державної мови як консолідуючої сили громадянського суспільства. </w:t>
      </w:r>
    </w:p>
    <w:p w:rsidR="00E931E5" w:rsidRPr="000B722E" w:rsidRDefault="00E931E5" w:rsidP="00E931E5">
      <w:pPr>
        <w:pStyle w:val="a6"/>
        <w:ind w:firstLine="567"/>
        <w:jc w:val="both"/>
        <w:rPr>
          <w:sz w:val="28"/>
          <w:szCs w:val="28"/>
        </w:rPr>
      </w:pPr>
      <w:r w:rsidRPr="000B722E">
        <w:rPr>
          <w:sz w:val="28"/>
          <w:szCs w:val="28"/>
        </w:rPr>
        <w:t xml:space="preserve">Державна мовна політика потребує постійного удосконалення з урахуванням потреб і викликів, що стоять перед суспільством. У зв’язку з цим актуалізувалися такі потреби: </w:t>
      </w:r>
    </w:p>
    <w:p w:rsidR="00E931E5" w:rsidRPr="000B722E" w:rsidRDefault="00E931E5" w:rsidP="00E931E5">
      <w:pPr>
        <w:pStyle w:val="a6"/>
        <w:ind w:firstLine="567"/>
        <w:jc w:val="both"/>
        <w:rPr>
          <w:sz w:val="28"/>
          <w:szCs w:val="28"/>
        </w:rPr>
      </w:pPr>
      <w:r w:rsidRPr="000B722E">
        <w:rPr>
          <w:sz w:val="28"/>
          <w:szCs w:val="28"/>
        </w:rPr>
        <w:t xml:space="preserve">зміцнення державного статусу української мови на території Глухівської міської </w:t>
      </w:r>
      <w:r>
        <w:rPr>
          <w:sz w:val="28"/>
          <w:szCs w:val="28"/>
        </w:rPr>
        <w:t>ради</w:t>
      </w:r>
      <w:r w:rsidRPr="000B722E">
        <w:rPr>
          <w:sz w:val="28"/>
          <w:szCs w:val="28"/>
        </w:rPr>
        <w:t xml:space="preserve">, вироблення дієвих механізмів її захисту та розвитку; </w:t>
      </w:r>
    </w:p>
    <w:p w:rsidR="00E931E5" w:rsidRPr="000B722E" w:rsidRDefault="00E931E5" w:rsidP="00E931E5">
      <w:pPr>
        <w:pStyle w:val="a6"/>
        <w:ind w:firstLine="567"/>
        <w:jc w:val="both"/>
        <w:rPr>
          <w:sz w:val="28"/>
          <w:szCs w:val="28"/>
        </w:rPr>
      </w:pPr>
      <w:r w:rsidRPr="000B722E">
        <w:rPr>
          <w:sz w:val="28"/>
          <w:szCs w:val="28"/>
        </w:rPr>
        <w:t xml:space="preserve">забезпечення дотримання посадовими особами органів місцевого самоврядування вимог </w:t>
      </w:r>
      <w:r>
        <w:rPr>
          <w:sz w:val="28"/>
          <w:szCs w:val="28"/>
        </w:rPr>
        <w:t>З</w:t>
      </w:r>
      <w:r w:rsidRPr="000B722E">
        <w:rPr>
          <w:sz w:val="28"/>
          <w:szCs w:val="28"/>
        </w:rPr>
        <w:t xml:space="preserve">акону щодо обов’язковості використання державної мови під час виконання своїх посадових обов’язків, недопущення її дискримінації; </w:t>
      </w:r>
    </w:p>
    <w:p w:rsidR="00E931E5" w:rsidRPr="000B722E" w:rsidRDefault="00E931E5" w:rsidP="00E931E5">
      <w:pPr>
        <w:pStyle w:val="a6"/>
        <w:ind w:firstLine="567"/>
        <w:jc w:val="both"/>
        <w:rPr>
          <w:sz w:val="28"/>
          <w:szCs w:val="28"/>
        </w:rPr>
      </w:pPr>
      <w:r w:rsidRPr="000B722E">
        <w:rPr>
          <w:sz w:val="28"/>
          <w:szCs w:val="28"/>
        </w:rPr>
        <w:t xml:space="preserve">розробки та відкриття мережі курсів з вивчення української мови (у тому числі дистанційних та </w:t>
      </w:r>
      <w:proofErr w:type="spellStart"/>
      <w:r w:rsidRPr="000B722E">
        <w:rPr>
          <w:sz w:val="28"/>
          <w:szCs w:val="28"/>
        </w:rPr>
        <w:t>онлайн-курсів</w:t>
      </w:r>
      <w:proofErr w:type="spellEnd"/>
      <w:r w:rsidRPr="000B722E">
        <w:rPr>
          <w:sz w:val="28"/>
          <w:szCs w:val="28"/>
        </w:rPr>
        <w:t xml:space="preserve">); </w:t>
      </w:r>
    </w:p>
    <w:p w:rsidR="00E931E5" w:rsidRPr="000B722E" w:rsidRDefault="00E931E5" w:rsidP="00E931E5">
      <w:pPr>
        <w:pStyle w:val="a6"/>
        <w:ind w:firstLine="567"/>
        <w:jc w:val="both"/>
        <w:rPr>
          <w:sz w:val="28"/>
          <w:szCs w:val="28"/>
        </w:rPr>
      </w:pPr>
      <w:r w:rsidRPr="000B722E">
        <w:rPr>
          <w:sz w:val="28"/>
          <w:szCs w:val="28"/>
        </w:rPr>
        <w:t xml:space="preserve">поліпшення якості викладання державної мови в закладах освіти, сприяння вивченню української мови іноземцями; </w:t>
      </w:r>
    </w:p>
    <w:p w:rsidR="00E931E5" w:rsidRPr="000B722E" w:rsidRDefault="00E931E5" w:rsidP="00E931E5">
      <w:pPr>
        <w:pStyle w:val="a6"/>
        <w:ind w:firstLine="567"/>
        <w:jc w:val="both"/>
        <w:rPr>
          <w:sz w:val="28"/>
          <w:szCs w:val="28"/>
        </w:rPr>
      </w:pPr>
      <w:r w:rsidRPr="000B722E">
        <w:rPr>
          <w:sz w:val="28"/>
          <w:szCs w:val="28"/>
        </w:rPr>
        <w:t xml:space="preserve">підтримки інновацій, нових знань та розвитку сучасних культурних індустрій, покращення якості україномовного культурного продукту; </w:t>
      </w:r>
    </w:p>
    <w:p w:rsidR="00E931E5" w:rsidRPr="000B722E" w:rsidRDefault="00E931E5" w:rsidP="00E931E5">
      <w:pPr>
        <w:pStyle w:val="a6"/>
        <w:ind w:firstLine="567"/>
        <w:jc w:val="both"/>
        <w:rPr>
          <w:sz w:val="28"/>
          <w:szCs w:val="28"/>
        </w:rPr>
      </w:pPr>
      <w:r w:rsidRPr="000B722E">
        <w:rPr>
          <w:sz w:val="28"/>
          <w:szCs w:val="28"/>
        </w:rPr>
        <w:t xml:space="preserve">видання текстів, що відображають історичний розвиток української мови; </w:t>
      </w:r>
    </w:p>
    <w:p w:rsidR="00E931E5" w:rsidRPr="000B722E" w:rsidRDefault="00E931E5" w:rsidP="00E931E5">
      <w:pPr>
        <w:pStyle w:val="a6"/>
        <w:ind w:firstLine="567"/>
        <w:jc w:val="both"/>
        <w:rPr>
          <w:sz w:val="28"/>
          <w:szCs w:val="28"/>
        </w:rPr>
      </w:pPr>
      <w:r w:rsidRPr="000B722E">
        <w:rPr>
          <w:sz w:val="28"/>
          <w:szCs w:val="28"/>
        </w:rPr>
        <w:t xml:space="preserve">подальшої підтримки книговидавничої справи, зокрема, видання книг українською мовою, у тому числі перекладної літератури; </w:t>
      </w:r>
    </w:p>
    <w:p w:rsidR="00E931E5" w:rsidRPr="000B722E" w:rsidRDefault="00E931E5" w:rsidP="00E931E5">
      <w:pPr>
        <w:pStyle w:val="a6"/>
        <w:ind w:firstLine="567"/>
        <w:jc w:val="both"/>
        <w:rPr>
          <w:sz w:val="28"/>
          <w:szCs w:val="28"/>
        </w:rPr>
      </w:pPr>
      <w:r w:rsidRPr="000B722E">
        <w:rPr>
          <w:sz w:val="28"/>
          <w:szCs w:val="28"/>
        </w:rPr>
        <w:t xml:space="preserve">заохочення молоді до вивчення, навчання та спілкування українською мовою, запровадження та реалізації відповідних </w:t>
      </w:r>
      <w:proofErr w:type="spellStart"/>
      <w:r w:rsidRPr="000B722E">
        <w:rPr>
          <w:sz w:val="28"/>
          <w:szCs w:val="28"/>
        </w:rPr>
        <w:t>проєктів</w:t>
      </w:r>
      <w:proofErr w:type="spellEnd"/>
      <w:r w:rsidRPr="000B722E">
        <w:rPr>
          <w:sz w:val="28"/>
          <w:szCs w:val="28"/>
        </w:rPr>
        <w:t xml:space="preserve">; </w:t>
      </w:r>
    </w:p>
    <w:p w:rsidR="00E931E5" w:rsidRPr="000B722E" w:rsidRDefault="00E931E5" w:rsidP="00E931E5">
      <w:pPr>
        <w:pStyle w:val="a6"/>
        <w:ind w:firstLine="567"/>
        <w:jc w:val="both"/>
        <w:rPr>
          <w:sz w:val="28"/>
          <w:szCs w:val="28"/>
        </w:rPr>
      </w:pPr>
      <w:r w:rsidRPr="000B722E">
        <w:rPr>
          <w:sz w:val="28"/>
          <w:szCs w:val="28"/>
        </w:rPr>
        <w:t xml:space="preserve">створення умов для забезпечення реалізації громадянами права на одержання інформації українською мовою, у тому числі через засоби масової інформації, рекламу, розширення україномовного інформаційного простору; </w:t>
      </w:r>
    </w:p>
    <w:p w:rsidR="00E931E5" w:rsidRPr="000B722E" w:rsidRDefault="00E931E5" w:rsidP="00E931E5">
      <w:pPr>
        <w:pStyle w:val="a6"/>
        <w:ind w:firstLine="567"/>
        <w:jc w:val="both"/>
        <w:rPr>
          <w:sz w:val="28"/>
          <w:szCs w:val="28"/>
        </w:rPr>
      </w:pPr>
      <w:r w:rsidRPr="000B722E">
        <w:rPr>
          <w:sz w:val="28"/>
          <w:szCs w:val="28"/>
        </w:rPr>
        <w:t xml:space="preserve">здійснення моніторингу щодо забезпечення мовних прав закордонних українців; </w:t>
      </w:r>
    </w:p>
    <w:p w:rsidR="00E931E5" w:rsidRPr="000B722E" w:rsidRDefault="00E931E5" w:rsidP="00E931E5">
      <w:pPr>
        <w:pStyle w:val="a6"/>
        <w:ind w:firstLine="567"/>
        <w:jc w:val="both"/>
        <w:rPr>
          <w:sz w:val="28"/>
          <w:szCs w:val="28"/>
        </w:rPr>
      </w:pPr>
      <w:r w:rsidRPr="000B722E">
        <w:rPr>
          <w:sz w:val="28"/>
          <w:szCs w:val="28"/>
        </w:rPr>
        <w:t xml:space="preserve">збереження культурної спадщини як основи національної культури та розширення доступу до неї громадян; </w:t>
      </w:r>
    </w:p>
    <w:p w:rsidR="00E931E5" w:rsidRPr="000B722E" w:rsidRDefault="00E931E5" w:rsidP="00E931E5">
      <w:pPr>
        <w:pStyle w:val="a6"/>
        <w:ind w:firstLine="567"/>
        <w:jc w:val="both"/>
        <w:rPr>
          <w:sz w:val="28"/>
          <w:szCs w:val="28"/>
        </w:rPr>
      </w:pPr>
      <w:r w:rsidRPr="000B722E">
        <w:rPr>
          <w:sz w:val="28"/>
          <w:szCs w:val="28"/>
        </w:rPr>
        <w:t xml:space="preserve">підтримка культурного розмаїття, розвитку міжнародного культурного співробітництва. </w:t>
      </w:r>
    </w:p>
    <w:p w:rsidR="00E931E5" w:rsidRPr="000B722E" w:rsidRDefault="00E931E5" w:rsidP="00E931E5">
      <w:pPr>
        <w:pStyle w:val="a6"/>
        <w:ind w:firstLine="567"/>
        <w:jc w:val="both"/>
        <w:rPr>
          <w:sz w:val="28"/>
          <w:szCs w:val="28"/>
        </w:rPr>
      </w:pPr>
      <w:r>
        <w:rPr>
          <w:sz w:val="28"/>
          <w:szCs w:val="28"/>
        </w:rPr>
        <w:t>Н</w:t>
      </w:r>
      <w:r w:rsidRPr="00DD7D0A">
        <w:rPr>
          <w:sz w:val="28"/>
          <w:szCs w:val="28"/>
        </w:rPr>
        <w:t xml:space="preserve">езважаючи на певні здобутки у розвитку і функціонуванні української мови в різних сферах на території Глухівської міської </w:t>
      </w:r>
      <w:r>
        <w:rPr>
          <w:sz w:val="28"/>
          <w:szCs w:val="28"/>
        </w:rPr>
        <w:t>ради та р</w:t>
      </w:r>
      <w:r w:rsidRPr="00DD7D0A">
        <w:rPr>
          <w:sz w:val="28"/>
          <w:szCs w:val="28"/>
        </w:rPr>
        <w:t>еагуючи на нагальн</w:t>
      </w:r>
      <w:r>
        <w:rPr>
          <w:sz w:val="28"/>
          <w:szCs w:val="28"/>
        </w:rPr>
        <w:t>і</w:t>
      </w:r>
      <w:r w:rsidRPr="00DD7D0A">
        <w:rPr>
          <w:sz w:val="28"/>
          <w:szCs w:val="28"/>
        </w:rPr>
        <w:t xml:space="preserve"> потреб</w:t>
      </w:r>
      <w:r>
        <w:rPr>
          <w:sz w:val="28"/>
          <w:szCs w:val="28"/>
        </w:rPr>
        <w:t>и</w:t>
      </w:r>
      <w:r w:rsidRPr="00DD7D0A">
        <w:rPr>
          <w:sz w:val="28"/>
          <w:szCs w:val="28"/>
        </w:rPr>
        <w:t xml:space="preserve">, ефективним кроком для організації системної роботи зі сприяння опанування державної мови </w:t>
      </w:r>
      <w:r>
        <w:rPr>
          <w:sz w:val="28"/>
          <w:szCs w:val="28"/>
        </w:rPr>
        <w:t>стане</w:t>
      </w:r>
      <w:r w:rsidRPr="00DD7D0A">
        <w:rPr>
          <w:sz w:val="28"/>
          <w:szCs w:val="28"/>
        </w:rPr>
        <w:t xml:space="preserve"> прийняття Програми.</w:t>
      </w:r>
    </w:p>
    <w:p w:rsidR="00E931E5" w:rsidRPr="000B722E" w:rsidRDefault="00E931E5" w:rsidP="00E931E5">
      <w:pPr>
        <w:pStyle w:val="Default"/>
        <w:numPr>
          <w:ilvl w:val="0"/>
          <w:numId w:val="4"/>
        </w:numPr>
        <w:jc w:val="center"/>
        <w:rPr>
          <w:color w:val="auto"/>
          <w:sz w:val="28"/>
          <w:szCs w:val="28"/>
          <w:lang w:val="uk-UA"/>
        </w:rPr>
      </w:pPr>
      <w:r>
        <w:rPr>
          <w:b/>
          <w:bCs/>
          <w:color w:val="auto"/>
          <w:sz w:val="28"/>
          <w:szCs w:val="28"/>
          <w:lang w:val="uk-UA"/>
        </w:rPr>
        <w:t>В</w:t>
      </w:r>
      <w:r w:rsidRPr="000B722E">
        <w:rPr>
          <w:b/>
          <w:bCs/>
          <w:color w:val="auto"/>
          <w:sz w:val="28"/>
          <w:szCs w:val="28"/>
          <w:lang w:val="uk-UA"/>
        </w:rPr>
        <w:t>изначення мети</w:t>
      </w:r>
    </w:p>
    <w:p w:rsidR="00F77654" w:rsidRDefault="00E931E5" w:rsidP="004119AF">
      <w:pPr>
        <w:pStyle w:val="a6"/>
        <w:ind w:firstLine="567"/>
        <w:jc w:val="both"/>
        <w:rPr>
          <w:sz w:val="28"/>
          <w:szCs w:val="28"/>
        </w:rPr>
      </w:pPr>
      <w:r w:rsidRPr="000B722E">
        <w:rPr>
          <w:sz w:val="28"/>
          <w:szCs w:val="28"/>
        </w:rPr>
        <w:t xml:space="preserve">Метою Програми є забезпечення додержання конституційних гарантій і створення умов для всебічного розвитку і функціонування української мови як державної в усіх сферах суспільного життя на території Глухівської міської </w:t>
      </w:r>
      <w:r>
        <w:rPr>
          <w:sz w:val="28"/>
          <w:szCs w:val="28"/>
        </w:rPr>
        <w:t>ради</w:t>
      </w:r>
      <w:r w:rsidRPr="000B722E">
        <w:rPr>
          <w:sz w:val="28"/>
          <w:szCs w:val="28"/>
        </w:rPr>
        <w:t xml:space="preserve">, розширення сфери вживання державної мови, виховання любові, поваги, </w:t>
      </w:r>
    </w:p>
    <w:p w:rsidR="004119AF" w:rsidRDefault="004119AF" w:rsidP="00F77654">
      <w:pPr>
        <w:pStyle w:val="a6"/>
        <w:jc w:val="both"/>
        <w:rPr>
          <w:sz w:val="28"/>
          <w:szCs w:val="28"/>
        </w:rPr>
      </w:pPr>
    </w:p>
    <w:p w:rsidR="00E931E5" w:rsidRDefault="00E931E5" w:rsidP="00F77654">
      <w:pPr>
        <w:pStyle w:val="a6"/>
        <w:jc w:val="both"/>
        <w:rPr>
          <w:sz w:val="28"/>
          <w:szCs w:val="28"/>
        </w:rPr>
      </w:pPr>
      <w:r w:rsidRPr="000B722E">
        <w:rPr>
          <w:sz w:val="28"/>
          <w:szCs w:val="28"/>
        </w:rPr>
        <w:t>шанобливого ставлення до неї у жителів громади; визначення стратегічних пріоритетів та орієнтирів у подоланні деформацій національного мовно-культурного та мовно-інформаційного простору; забезпечення мовних прав громадян та єдності України; дотримання норм законів України щодо забезпечення культурно-мовних прав громадян.</w:t>
      </w:r>
    </w:p>
    <w:p w:rsidR="00E931E5" w:rsidRPr="000B722E" w:rsidRDefault="00E931E5" w:rsidP="00E931E5">
      <w:pPr>
        <w:pStyle w:val="Default"/>
        <w:numPr>
          <w:ilvl w:val="0"/>
          <w:numId w:val="4"/>
        </w:numPr>
        <w:jc w:val="center"/>
        <w:rPr>
          <w:color w:val="auto"/>
          <w:sz w:val="28"/>
          <w:szCs w:val="28"/>
          <w:lang w:val="uk-UA"/>
        </w:rPr>
      </w:pPr>
      <w:r w:rsidRPr="000B722E">
        <w:rPr>
          <w:b/>
          <w:bCs/>
          <w:color w:val="auto"/>
          <w:sz w:val="28"/>
          <w:szCs w:val="28"/>
          <w:lang w:val="uk-UA"/>
        </w:rPr>
        <w:t>Обґрунтування шляхів і засобів розв’язання проблем, обсягів та джерел фінансування, строки та етапи виконання завдань, заходів</w:t>
      </w:r>
      <w:r>
        <w:rPr>
          <w:b/>
          <w:bCs/>
          <w:color w:val="auto"/>
          <w:sz w:val="28"/>
          <w:szCs w:val="28"/>
          <w:lang w:val="uk-UA"/>
        </w:rPr>
        <w:t>, результативні показники</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Виконання Програми забезпечить: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практичну реалізацію статті 10 Конституції України щодо всебічного розвитку і функціонування української мови в усіх сферах суспільного життя;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розширення функціонування української мови у засобах масової інформації, сфері культури, освіти та науки, спорту на території Глухівської міської </w:t>
      </w:r>
      <w:r>
        <w:rPr>
          <w:color w:val="auto"/>
          <w:sz w:val="28"/>
          <w:szCs w:val="28"/>
          <w:lang w:val="uk-UA"/>
        </w:rPr>
        <w:t>ради</w:t>
      </w:r>
      <w:r w:rsidRPr="000B722E">
        <w:rPr>
          <w:color w:val="auto"/>
          <w:sz w:val="28"/>
          <w:szCs w:val="28"/>
          <w:lang w:val="uk-UA"/>
        </w:rPr>
        <w:t xml:space="preserve">;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зміцнення комунікативного й демографічного потенціалу української мови та покращення мовної культури населення регіону;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підтримку наукових розробок, предметом дослідження яких є українська мова, література і культура, та випуск видань українською мовою;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поліпшення навчально-методичного забезпечення закладів</w:t>
      </w:r>
      <w:r>
        <w:rPr>
          <w:color w:val="auto"/>
          <w:sz w:val="28"/>
          <w:szCs w:val="28"/>
          <w:lang w:val="uk-UA"/>
        </w:rPr>
        <w:t xml:space="preserve"> освіти</w:t>
      </w:r>
      <w:r w:rsidRPr="000B722E">
        <w:rPr>
          <w:color w:val="auto"/>
          <w:sz w:val="28"/>
          <w:szCs w:val="28"/>
          <w:lang w:val="uk-UA"/>
        </w:rPr>
        <w:t xml:space="preserve"> Глухівської міської ради різних типів з метою вивчення державної мови;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стимулювання вивчення української мови учнями, студентами та іншими </w:t>
      </w:r>
      <w:r>
        <w:rPr>
          <w:color w:val="auto"/>
          <w:sz w:val="28"/>
          <w:szCs w:val="28"/>
          <w:lang w:val="uk-UA"/>
        </w:rPr>
        <w:t>жителями</w:t>
      </w:r>
      <w:r w:rsidRPr="000B722E">
        <w:rPr>
          <w:color w:val="auto"/>
          <w:sz w:val="28"/>
          <w:szCs w:val="28"/>
          <w:lang w:val="uk-UA"/>
        </w:rPr>
        <w:t xml:space="preserve"> Глухівської міської територіальної громади. </w:t>
      </w:r>
    </w:p>
    <w:p w:rsidR="00E931E5" w:rsidRDefault="00E931E5" w:rsidP="00E931E5">
      <w:pPr>
        <w:pStyle w:val="Default"/>
        <w:ind w:firstLine="567"/>
        <w:jc w:val="both"/>
        <w:rPr>
          <w:color w:val="auto"/>
          <w:sz w:val="28"/>
          <w:szCs w:val="28"/>
          <w:lang w:val="uk-UA"/>
        </w:rPr>
      </w:pPr>
      <w:r w:rsidRPr="000B722E">
        <w:rPr>
          <w:color w:val="auto"/>
          <w:sz w:val="28"/>
          <w:szCs w:val="28"/>
          <w:lang w:val="uk-UA"/>
        </w:rPr>
        <w:t xml:space="preserve">Виконання Програми забезпечить розширення функцій та сфер застосування державної мови, розвиток української культури в усіх її проявах, формування цілісного національного інформаційно-культурного простору. Передбачені кроки сприятимуть вихованню різнобічно та гармонійно розвиненого, національно свідомого, високоосвіченого громадянина України, який буде здатний реалізувати свої права та виконати покладені на нього Конституцією України обов’язки. </w:t>
      </w:r>
    </w:p>
    <w:p w:rsidR="00E931E5" w:rsidRPr="003512CD" w:rsidRDefault="00E931E5" w:rsidP="00E931E5">
      <w:pPr>
        <w:pStyle w:val="Default"/>
        <w:ind w:firstLine="567"/>
        <w:jc w:val="both"/>
        <w:rPr>
          <w:color w:val="auto"/>
          <w:sz w:val="28"/>
          <w:szCs w:val="28"/>
          <w:lang w:val="uk-UA"/>
        </w:rPr>
      </w:pPr>
      <w:r w:rsidRPr="003512CD">
        <w:rPr>
          <w:color w:val="auto"/>
          <w:sz w:val="28"/>
          <w:szCs w:val="28"/>
          <w:lang w:val="uk-UA"/>
        </w:rPr>
        <w:t xml:space="preserve">Реалізація Програми буде здійснюватися за рахунок коштів бюджету Глухівської міської територіальної громади. </w:t>
      </w:r>
    </w:p>
    <w:p w:rsidR="00E931E5" w:rsidRPr="003512CD" w:rsidRDefault="00E931E5" w:rsidP="00E931E5">
      <w:pPr>
        <w:pStyle w:val="Default"/>
        <w:ind w:firstLine="567"/>
        <w:jc w:val="both"/>
        <w:rPr>
          <w:color w:val="auto"/>
          <w:sz w:val="28"/>
          <w:szCs w:val="28"/>
          <w:lang w:val="uk-UA"/>
        </w:rPr>
      </w:pPr>
      <w:r w:rsidRPr="003512CD">
        <w:rPr>
          <w:color w:val="auto"/>
          <w:sz w:val="28"/>
          <w:szCs w:val="28"/>
          <w:lang w:val="uk-UA"/>
        </w:rPr>
        <w:t xml:space="preserve">Фінансування здійснюється у межах видатків, передбачених у бюджеті на відповідний рік. </w:t>
      </w:r>
    </w:p>
    <w:p w:rsidR="00E931E5" w:rsidRDefault="00E931E5" w:rsidP="00E931E5">
      <w:pPr>
        <w:pStyle w:val="Default"/>
        <w:ind w:firstLine="567"/>
        <w:jc w:val="both"/>
        <w:rPr>
          <w:color w:val="auto"/>
          <w:sz w:val="28"/>
          <w:szCs w:val="28"/>
          <w:lang w:val="uk-UA"/>
        </w:rPr>
      </w:pPr>
      <w:r w:rsidRPr="003512CD">
        <w:rPr>
          <w:color w:val="auto"/>
          <w:sz w:val="28"/>
          <w:szCs w:val="28"/>
          <w:lang w:val="uk-UA"/>
        </w:rPr>
        <w:t>Орієнтовні обсяги фінансування Програми наведені у додатку 1 «Ресурсне забезпечення Програми». У процесі впровадження Програми заходи можуть коригуватися залежно від змін в законодавстві України.</w:t>
      </w:r>
    </w:p>
    <w:p w:rsidR="00E931E5" w:rsidRPr="000B722E" w:rsidRDefault="00E931E5" w:rsidP="00E931E5">
      <w:pPr>
        <w:pStyle w:val="Default"/>
        <w:ind w:firstLine="567"/>
        <w:jc w:val="both"/>
        <w:rPr>
          <w:color w:val="auto"/>
          <w:sz w:val="28"/>
          <w:szCs w:val="28"/>
          <w:lang w:val="uk-UA"/>
        </w:rPr>
      </w:pPr>
      <w:r w:rsidRPr="003512CD">
        <w:rPr>
          <w:color w:val="auto"/>
          <w:sz w:val="28"/>
          <w:szCs w:val="28"/>
          <w:lang w:val="uk-UA"/>
        </w:rPr>
        <w:t>Перелік завдань і заходів Програми, напрями використання бюджетних коштів та результативні показники визначені в додатку 2 «Завдання і заходи з виконання Програми».</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Строк дії Програми – 2025-2027 роки. Програма довгострокова, реалізується в 1 етап. </w:t>
      </w:r>
    </w:p>
    <w:p w:rsidR="00E931E5" w:rsidRPr="000B722E" w:rsidRDefault="00E931E5" w:rsidP="00E931E5">
      <w:pPr>
        <w:pStyle w:val="Default"/>
        <w:numPr>
          <w:ilvl w:val="0"/>
          <w:numId w:val="4"/>
        </w:numPr>
        <w:jc w:val="both"/>
        <w:rPr>
          <w:color w:val="auto"/>
          <w:sz w:val="28"/>
          <w:szCs w:val="28"/>
          <w:lang w:val="uk-UA"/>
        </w:rPr>
      </w:pPr>
      <w:r w:rsidRPr="000B722E">
        <w:rPr>
          <w:b/>
          <w:bCs/>
          <w:color w:val="auto"/>
          <w:sz w:val="28"/>
          <w:szCs w:val="28"/>
          <w:lang w:val="uk-UA"/>
        </w:rPr>
        <w:t xml:space="preserve">Визначення механізму реалізації завдань і заходів Програми </w:t>
      </w:r>
    </w:p>
    <w:p w:rsidR="00E931E5" w:rsidRPr="000B722E" w:rsidRDefault="00E931E5" w:rsidP="00E931E5">
      <w:pPr>
        <w:pStyle w:val="Default"/>
        <w:ind w:firstLine="567"/>
        <w:jc w:val="both"/>
        <w:rPr>
          <w:color w:val="auto"/>
          <w:sz w:val="28"/>
          <w:szCs w:val="28"/>
          <w:lang w:val="uk-UA"/>
        </w:rPr>
      </w:pPr>
      <w:r w:rsidRPr="000B722E">
        <w:rPr>
          <w:color w:val="auto"/>
          <w:sz w:val="28"/>
          <w:szCs w:val="28"/>
          <w:lang w:val="uk-UA"/>
        </w:rPr>
        <w:t xml:space="preserve">Для досягнення мети Програми у рамках визначених пріоритетних напрямів необхідно забезпечити ефективну взаємодію правового, </w:t>
      </w:r>
      <w:r w:rsidRPr="000B722E">
        <w:rPr>
          <w:color w:val="auto"/>
          <w:sz w:val="28"/>
          <w:szCs w:val="28"/>
          <w:lang w:val="uk-UA"/>
        </w:rPr>
        <w:lastRenderedPageBreak/>
        <w:t xml:space="preserve">організаційного та фінансового механізмів реалізації завдань і заходів Програми. </w:t>
      </w:r>
    </w:p>
    <w:p w:rsidR="00E931E5" w:rsidRPr="000B722E" w:rsidRDefault="00E931E5" w:rsidP="00E931E5">
      <w:pPr>
        <w:ind w:firstLine="567"/>
        <w:jc w:val="both"/>
        <w:rPr>
          <w:sz w:val="28"/>
          <w:szCs w:val="28"/>
          <w:lang w:val="uk-UA"/>
        </w:rPr>
      </w:pPr>
      <w:r w:rsidRPr="000B722E">
        <w:rPr>
          <w:sz w:val="28"/>
          <w:szCs w:val="28"/>
          <w:lang w:val="uk-UA"/>
        </w:rPr>
        <w:t>Правовий механізм орієнтований на дотримання відповідальним виконавцем та учасниками (виконавцями) Програми принципів конституційності, законності та прозорості. Основними інструментами правового механізму повинні бути нормативні акти органів державної влади та органів місцевого самоврядування.</w:t>
      </w:r>
    </w:p>
    <w:p w:rsidR="00E931E5" w:rsidRPr="000B722E" w:rsidRDefault="00E931E5" w:rsidP="00E931E5">
      <w:pPr>
        <w:ind w:firstLine="567"/>
        <w:jc w:val="both"/>
        <w:rPr>
          <w:sz w:val="28"/>
          <w:szCs w:val="28"/>
          <w:lang w:val="uk-UA"/>
        </w:rPr>
      </w:pPr>
      <w:r w:rsidRPr="000B722E">
        <w:rPr>
          <w:sz w:val="28"/>
          <w:szCs w:val="28"/>
          <w:lang w:val="uk-UA"/>
        </w:rPr>
        <w:t>Організаційний механізм спрямований на забезпечення принципів партнерства та співробітництва органів виконавчої влади та органів місцевого самоврядування, підприємств, установ, організацій та ін.</w:t>
      </w:r>
    </w:p>
    <w:p w:rsidR="00E931E5" w:rsidRPr="000B722E" w:rsidRDefault="00E931E5" w:rsidP="00E931E5">
      <w:pPr>
        <w:ind w:firstLine="567"/>
        <w:jc w:val="both"/>
        <w:rPr>
          <w:sz w:val="28"/>
          <w:szCs w:val="28"/>
          <w:lang w:val="uk-UA"/>
        </w:rPr>
      </w:pPr>
      <w:r w:rsidRPr="000B722E">
        <w:rPr>
          <w:sz w:val="28"/>
          <w:szCs w:val="28"/>
          <w:lang w:val="uk-UA"/>
        </w:rPr>
        <w:t>Фінансовий механізм забезпечує реалізацію принципу прозорості дій при використанні бюджетних коштів, спрямованих на реалізацію завдань і заходів Програми.</w:t>
      </w:r>
    </w:p>
    <w:p w:rsidR="00E931E5" w:rsidRPr="000B722E" w:rsidRDefault="00E931E5" w:rsidP="00E931E5">
      <w:pPr>
        <w:pStyle w:val="a6"/>
        <w:numPr>
          <w:ilvl w:val="0"/>
          <w:numId w:val="4"/>
        </w:numPr>
        <w:jc w:val="center"/>
        <w:rPr>
          <w:b/>
          <w:sz w:val="28"/>
          <w:szCs w:val="28"/>
        </w:rPr>
      </w:pPr>
      <w:r w:rsidRPr="000B722E">
        <w:rPr>
          <w:b/>
          <w:sz w:val="28"/>
          <w:szCs w:val="28"/>
        </w:rPr>
        <w:t>Організація управління та контролю за ходом</w:t>
      </w:r>
    </w:p>
    <w:p w:rsidR="00E931E5" w:rsidRPr="000B722E" w:rsidRDefault="00E931E5" w:rsidP="00E931E5">
      <w:pPr>
        <w:pStyle w:val="a6"/>
        <w:ind w:firstLine="567"/>
        <w:jc w:val="center"/>
        <w:rPr>
          <w:b/>
          <w:sz w:val="28"/>
          <w:szCs w:val="28"/>
        </w:rPr>
      </w:pPr>
      <w:r w:rsidRPr="000B722E">
        <w:rPr>
          <w:b/>
          <w:sz w:val="28"/>
          <w:szCs w:val="28"/>
        </w:rPr>
        <w:t>виконання Програми</w:t>
      </w:r>
    </w:p>
    <w:p w:rsidR="00E931E5" w:rsidRPr="000B722E" w:rsidRDefault="00E931E5" w:rsidP="00E931E5">
      <w:pPr>
        <w:ind w:firstLine="567"/>
        <w:jc w:val="both"/>
        <w:rPr>
          <w:sz w:val="28"/>
          <w:szCs w:val="28"/>
          <w:lang w:val="uk-UA"/>
        </w:rPr>
      </w:pPr>
      <w:r w:rsidRPr="000B722E">
        <w:rPr>
          <w:sz w:val="28"/>
          <w:szCs w:val="28"/>
          <w:lang w:val="uk-UA"/>
        </w:rPr>
        <w:t xml:space="preserve">Організацію, координацію виконання  Програми здійснює відділ культури Глухівської міської ради (начальник – </w:t>
      </w:r>
      <w:proofErr w:type="spellStart"/>
      <w:r w:rsidRPr="000B722E">
        <w:rPr>
          <w:sz w:val="28"/>
          <w:szCs w:val="28"/>
          <w:lang w:val="uk-UA"/>
        </w:rPr>
        <w:t>Ніжник</w:t>
      </w:r>
      <w:proofErr w:type="spellEnd"/>
      <w:r w:rsidRPr="000B722E">
        <w:rPr>
          <w:sz w:val="28"/>
          <w:szCs w:val="28"/>
          <w:lang w:val="uk-UA"/>
        </w:rPr>
        <w:t xml:space="preserve"> О.В.), а контроль - заступник міського голови з питань діяльності виконавчих органів Глухівської міської ради Васильєва М.І. та постійна комісія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rsidR="00E931E5" w:rsidRPr="000B722E" w:rsidRDefault="00E931E5" w:rsidP="00E931E5">
      <w:pPr>
        <w:ind w:firstLine="567"/>
        <w:jc w:val="both"/>
        <w:rPr>
          <w:sz w:val="28"/>
          <w:szCs w:val="28"/>
          <w:lang w:val="uk-UA"/>
        </w:rPr>
      </w:pPr>
      <w:r w:rsidRPr="000B722E">
        <w:rPr>
          <w:sz w:val="28"/>
          <w:szCs w:val="28"/>
          <w:lang w:val="uk-UA"/>
        </w:rPr>
        <w:t>Виконавці заходів, передбачені Програмою, щороку до 20 листопада надають відділу культури Глухівської міської ради інформацію про хід реалізації заходів Програми.</w:t>
      </w:r>
    </w:p>
    <w:p w:rsidR="00E931E5" w:rsidRPr="000B722E" w:rsidRDefault="00E931E5" w:rsidP="00E931E5">
      <w:pPr>
        <w:ind w:firstLine="567"/>
        <w:jc w:val="both"/>
        <w:rPr>
          <w:sz w:val="28"/>
          <w:szCs w:val="28"/>
          <w:lang w:val="uk-UA"/>
        </w:rPr>
      </w:pPr>
      <w:r w:rsidRPr="000B722E">
        <w:rPr>
          <w:sz w:val="28"/>
          <w:szCs w:val="28"/>
          <w:lang w:val="uk-UA"/>
        </w:rPr>
        <w:t>Відділ культури Глухівської міської ради щороку до 05 грудня подає узагальнену інформацію про хід виконання Програми Департаменту культури, туризму та релігій Сумської обласної державної адміністрації.</w:t>
      </w:r>
    </w:p>
    <w:p w:rsidR="00344216" w:rsidRPr="000B722E" w:rsidRDefault="00344216" w:rsidP="002B26B4">
      <w:pPr>
        <w:ind w:firstLine="567"/>
        <w:jc w:val="both"/>
        <w:rPr>
          <w:noProof/>
          <w:lang w:val="uk-UA"/>
        </w:rPr>
      </w:pPr>
    </w:p>
    <w:p w:rsidR="00344216" w:rsidRPr="000B722E" w:rsidRDefault="00344216" w:rsidP="002B26B4">
      <w:pPr>
        <w:ind w:firstLine="567"/>
        <w:jc w:val="both"/>
        <w:rPr>
          <w:noProof/>
          <w:lang w:val="uk-UA"/>
        </w:rPr>
      </w:pPr>
    </w:p>
    <w:p w:rsidR="000B182C" w:rsidRPr="000B722E" w:rsidRDefault="000B182C" w:rsidP="000B182C">
      <w:pPr>
        <w:tabs>
          <w:tab w:val="left" w:pos="7088"/>
        </w:tabs>
        <w:jc w:val="both"/>
        <w:rPr>
          <w:b/>
          <w:sz w:val="28"/>
          <w:szCs w:val="28"/>
          <w:lang w:val="uk-UA"/>
        </w:rPr>
      </w:pPr>
      <w:r w:rsidRPr="000B722E">
        <w:rPr>
          <w:b/>
          <w:sz w:val="28"/>
          <w:szCs w:val="28"/>
          <w:lang w:val="uk-UA"/>
        </w:rPr>
        <w:t xml:space="preserve">Керуючий справами </w:t>
      </w:r>
    </w:p>
    <w:p w:rsidR="000B182C" w:rsidRPr="000B722E" w:rsidRDefault="000B182C" w:rsidP="000B182C">
      <w:pPr>
        <w:tabs>
          <w:tab w:val="left" w:pos="7088"/>
        </w:tabs>
        <w:jc w:val="both"/>
        <w:rPr>
          <w:b/>
          <w:sz w:val="28"/>
          <w:szCs w:val="28"/>
          <w:lang w:val="uk-UA"/>
        </w:rPr>
      </w:pPr>
      <w:r w:rsidRPr="000B722E">
        <w:rPr>
          <w:b/>
          <w:sz w:val="28"/>
          <w:szCs w:val="28"/>
          <w:lang w:val="uk-UA"/>
        </w:rPr>
        <w:t>виконавчого комітету міської ради                           Ірина ТЕРЕЩЕНКО</w:t>
      </w:r>
    </w:p>
    <w:p w:rsidR="000B182C" w:rsidRPr="000B722E" w:rsidRDefault="000B182C" w:rsidP="000B182C">
      <w:pPr>
        <w:widowControl/>
        <w:autoSpaceDE/>
        <w:autoSpaceDN/>
        <w:adjustRightInd/>
        <w:jc w:val="center"/>
        <w:rPr>
          <w:b/>
          <w:sz w:val="28"/>
          <w:szCs w:val="28"/>
          <w:lang w:val="uk-UA"/>
        </w:rPr>
      </w:pPr>
    </w:p>
    <w:p w:rsidR="00344216" w:rsidRPr="000B722E" w:rsidRDefault="00344216" w:rsidP="000B182C">
      <w:pPr>
        <w:jc w:val="both"/>
        <w:rPr>
          <w:noProof/>
          <w:lang w:val="uk-UA"/>
        </w:rPr>
      </w:pPr>
    </w:p>
    <w:p w:rsidR="00344216" w:rsidRPr="000B722E" w:rsidRDefault="00344216" w:rsidP="002B26B4">
      <w:pPr>
        <w:ind w:firstLine="567"/>
        <w:jc w:val="both"/>
        <w:rPr>
          <w:noProof/>
          <w:lang w:val="uk-UA"/>
        </w:rPr>
      </w:pPr>
    </w:p>
    <w:p w:rsidR="00344216" w:rsidRDefault="00344216"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4537FB" w:rsidRDefault="004537FB" w:rsidP="002B26B4">
      <w:pPr>
        <w:ind w:firstLine="567"/>
        <w:jc w:val="both"/>
        <w:rPr>
          <w:noProof/>
          <w:lang w:val="uk-UA"/>
        </w:rPr>
      </w:pPr>
    </w:p>
    <w:p w:rsidR="00E931E5" w:rsidRDefault="00E931E5" w:rsidP="002B26B4">
      <w:pPr>
        <w:ind w:firstLine="567"/>
        <w:jc w:val="both"/>
        <w:rPr>
          <w:noProof/>
          <w:lang w:val="uk-UA"/>
        </w:rPr>
      </w:pPr>
    </w:p>
    <w:p w:rsidR="00E931E5" w:rsidRDefault="00E931E5" w:rsidP="002B26B4">
      <w:pPr>
        <w:ind w:firstLine="567"/>
        <w:jc w:val="both"/>
        <w:rPr>
          <w:noProof/>
          <w:lang w:val="uk-UA"/>
        </w:rPr>
      </w:pPr>
    </w:p>
    <w:p w:rsidR="00E931E5" w:rsidRDefault="00E931E5" w:rsidP="002B26B4">
      <w:pPr>
        <w:ind w:firstLine="567"/>
        <w:jc w:val="both"/>
        <w:rPr>
          <w:noProof/>
          <w:lang w:val="uk-UA"/>
        </w:rPr>
      </w:pPr>
    </w:p>
    <w:p w:rsidR="00E931E5" w:rsidRDefault="00E931E5" w:rsidP="002B26B4">
      <w:pPr>
        <w:ind w:firstLine="567"/>
        <w:jc w:val="both"/>
        <w:rPr>
          <w:noProof/>
          <w:lang w:val="uk-UA"/>
        </w:rPr>
      </w:pPr>
    </w:p>
    <w:p w:rsidR="00E931E5" w:rsidRDefault="00E931E5" w:rsidP="002B26B4">
      <w:pPr>
        <w:ind w:firstLine="567"/>
        <w:jc w:val="both"/>
        <w:rPr>
          <w:noProof/>
          <w:lang w:val="uk-UA"/>
        </w:rPr>
      </w:pPr>
    </w:p>
    <w:p w:rsidR="00E931E5" w:rsidRDefault="00E931E5" w:rsidP="002B26B4">
      <w:pPr>
        <w:ind w:firstLine="567"/>
        <w:jc w:val="both"/>
        <w:rPr>
          <w:noProof/>
          <w:lang w:val="uk-UA"/>
        </w:rPr>
      </w:pPr>
    </w:p>
    <w:p w:rsidR="004537FB" w:rsidRDefault="004537FB" w:rsidP="002B26B4">
      <w:pPr>
        <w:ind w:firstLine="567"/>
        <w:jc w:val="both"/>
        <w:rPr>
          <w:noProof/>
          <w:lang w:val="uk-UA"/>
        </w:rPr>
      </w:pPr>
    </w:p>
    <w:p w:rsidR="004A412C" w:rsidRPr="000B722E" w:rsidRDefault="004A412C" w:rsidP="002B26B4">
      <w:pPr>
        <w:ind w:firstLine="6804"/>
        <w:jc w:val="both"/>
        <w:rPr>
          <w:noProof/>
          <w:sz w:val="28"/>
          <w:szCs w:val="28"/>
          <w:lang w:val="uk-UA"/>
        </w:rPr>
      </w:pPr>
      <w:r w:rsidRPr="000B722E">
        <w:rPr>
          <w:noProof/>
          <w:sz w:val="28"/>
          <w:szCs w:val="28"/>
          <w:lang w:val="uk-UA"/>
        </w:rPr>
        <w:t>Додаток 1</w:t>
      </w:r>
      <w:r w:rsidR="00E75A12" w:rsidRPr="000B722E">
        <w:rPr>
          <w:noProof/>
          <w:sz w:val="28"/>
          <w:szCs w:val="28"/>
          <w:lang w:val="uk-UA"/>
        </w:rPr>
        <w:t xml:space="preserve"> д</w:t>
      </w:r>
      <w:r w:rsidRPr="000B722E">
        <w:rPr>
          <w:noProof/>
          <w:sz w:val="28"/>
          <w:szCs w:val="28"/>
          <w:lang w:val="uk-UA"/>
        </w:rPr>
        <w:t>о Програми</w:t>
      </w:r>
    </w:p>
    <w:p w:rsidR="004A412C" w:rsidRPr="000B722E" w:rsidRDefault="004A412C" w:rsidP="004A412C">
      <w:pPr>
        <w:rPr>
          <w:sz w:val="28"/>
          <w:szCs w:val="28"/>
          <w:lang w:val="uk-UA"/>
        </w:rPr>
      </w:pPr>
    </w:p>
    <w:p w:rsidR="004A412C" w:rsidRPr="000B722E" w:rsidRDefault="004A412C" w:rsidP="004A412C">
      <w:pPr>
        <w:jc w:val="center"/>
        <w:rPr>
          <w:b/>
          <w:sz w:val="28"/>
          <w:szCs w:val="28"/>
          <w:lang w:val="uk-UA"/>
        </w:rPr>
      </w:pPr>
      <w:r w:rsidRPr="000B722E">
        <w:rPr>
          <w:b/>
          <w:sz w:val="28"/>
          <w:szCs w:val="28"/>
          <w:lang w:val="uk-UA"/>
        </w:rPr>
        <w:t>Ресурсне забезпечення Програми</w:t>
      </w:r>
    </w:p>
    <w:p w:rsidR="00E75A12" w:rsidRPr="000B722E" w:rsidRDefault="00E75A12" w:rsidP="004A412C">
      <w:pPr>
        <w:jc w:val="center"/>
        <w:rPr>
          <w:b/>
          <w:sz w:val="28"/>
          <w:szCs w:val="28"/>
          <w:lang w:val="uk-UA"/>
        </w:rPr>
      </w:pPr>
    </w:p>
    <w:tbl>
      <w:tblPr>
        <w:tblStyle w:val="a7"/>
        <w:tblW w:w="0" w:type="auto"/>
        <w:tblLook w:val="04A0" w:firstRow="1" w:lastRow="0" w:firstColumn="1" w:lastColumn="0" w:noHBand="0" w:noVBand="1"/>
      </w:tblPr>
      <w:tblGrid>
        <w:gridCol w:w="1971"/>
        <w:gridCol w:w="1971"/>
        <w:gridCol w:w="1971"/>
        <w:gridCol w:w="1971"/>
        <w:gridCol w:w="1971"/>
      </w:tblGrid>
      <w:tr w:rsidR="000B722E" w:rsidRPr="000B722E" w:rsidTr="00893FAC">
        <w:tc>
          <w:tcPr>
            <w:tcW w:w="1971" w:type="dxa"/>
            <w:vMerge w:val="restart"/>
          </w:tcPr>
          <w:p w:rsidR="004A412C" w:rsidRPr="000B722E" w:rsidRDefault="004A412C" w:rsidP="004A412C">
            <w:pPr>
              <w:jc w:val="center"/>
              <w:rPr>
                <w:b/>
                <w:sz w:val="24"/>
                <w:szCs w:val="24"/>
                <w:lang w:val="uk-UA"/>
              </w:rPr>
            </w:pPr>
            <w:r w:rsidRPr="000B722E">
              <w:rPr>
                <w:b/>
                <w:sz w:val="24"/>
                <w:szCs w:val="24"/>
                <w:lang w:val="uk-UA"/>
              </w:rPr>
              <w:t>Обсяг коштів, які пропонується залучити на виконання Програми</w:t>
            </w:r>
          </w:p>
        </w:tc>
        <w:tc>
          <w:tcPr>
            <w:tcW w:w="5913" w:type="dxa"/>
            <w:gridSpan w:val="3"/>
          </w:tcPr>
          <w:p w:rsidR="004A412C" w:rsidRPr="000B722E" w:rsidRDefault="004A412C" w:rsidP="004A412C">
            <w:pPr>
              <w:jc w:val="center"/>
              <w:rPr>
                <w:b/>
                <w:sz w:val="24"/>
                <w:szCs w:val="24"/>
                <w:lang w:val="uk-UA"/>
              </w:rPr>
            </w:pPr>
            <w:r w:rsidRPr="000B722E">
              <w:rPr>
                <w:b/>
                <w:sz w:val="24"/>
                <w:szCs w:val="24"/>
                <w:lang w:val="uk-UA"/>
              </w:rPr>
              <w:t>Роки</w:t>
            </w:r>
          </w:p>
        </w:tc>
        <w:tc>
          <w:tcPr>
            <w:tcW w:w="1971" w:type="dxa"/>
            <w:vMerge w:val="restart"/>
          </w:tcPr>
          <w:p w:rsidR="004A412C" w:rsidRPr="000B722E" w:rsidRDefault="004A412C" w:rsidP="004A412C">
            <w:pPr>
              <w:jc w:val="center"/>
              <w:rPr>
                <w:b/>
                <w:sz w:val="24"/>
                <w:szCs w:val="24"/>
                <w:lang w:val="uk-UA"/>
              </w:rPr>
            </w:pPr>
            <w:r w:rsidRPr="000B722E">
              <w:rPr>
                <w:b/>
                <w:sz w:val="24"/>
                <w:szCs w:val="24"/>
                <w:lang w:val="uk-UA"/>
              </w:rPr>
              <w:t>Усього витрат на виконання Програми</w:t>
            </w:r>
          </w:p>
        </w:tc>
      </w:tr>
      <w:tr w:rsidR="000B722E" w:rsidRPr="000B722E" w:rsidTr="004A412C">
        <w:tc>
          <w:tcPr>
            <w:tcW w:w="1971" w:type="dxa"/>
            <w:vMerge/>
          </w:tcPr>
          <w:p w:rsidR="004A412C" w:rsidRPr="000B722E" w:rsidRDefault="004A412C" w:rsidP="004A412C">
            <w:pPr>
              <w:jc w:val="center"/>
              <w:rPr>
                <w:b/>
                <w:sz w:val="24"/>
                <w:szCs w:val="24"/>
                <w:lang w:val="uk-UA"/>
              </w:rPr>
            </w:pPr>
          </w:p>
        </w:tc>
        <w:tc>
          <w:tcPr>
            <w:tcW w:w="1971" w:type="dxa"/>
          </w:tcPr>
          <w:p w:rsidR="004A412C" w:rsidRPr="000B722E" w:rsidRDefault="004A412C" w:rsidP="004A412C">
            <w:pPr>
              <w:jc w:val="center"/>
              <w:rPr>
                <w:b/>
                <w:sz w:val="24"/>
                <w:szCs w:val="24"/>
                <w:lang w:val="uk-UA"/>
              </w:rPr>
            </w:pPr>
            <w:r w:rsidRPr="000B722E">
              <w:rPr>
                <w:b/>
                <w:sz w:val="24"/>
                <w:szCs w:val="24"/>
                <w:lang w:val="uk-UA"/>
              </w:rPr>
              <w:t>2025 рік</w:t>
            </w:r>
          </w:p>
        </w:tc>
        <w:tc>
          <w:tcPr>
            <w:tcW w:w="1971" w:type="dxa"/>
          </w:tcPr>
          <w:p w:rsidR="004A412C" w:rsidRPr="000B722E" w:rsidRDefault="004A412C" w:rsidP="004A412C">
            <w:pPr>
              <w:jc w:val="center"/>
              <w:rPr>
                <w:b/>
                <w:sz w:val="24"/>
                <w:szCs w:val="24"/>
                <w:lang w:val="uk-UA"/>
              </w:rPr>
            </w:pPr>
            <w:r w:rsidRPr="000B722E">
              <w:rPr>
                <w:b/>
                <w:sz w:val="24"/>
                <w:szCs w:val="24"/>
                <w:lang w:val="uk-UA"/>
              </w:rPr>
              <w:t>2026 рік</w:t>
            </w:r>
          </w:p>
        </w:tc>
        <w:tc>
          <w:tcPr>
            <w:tcW w:w="1971" w:type="dxa"/>
          </w:tcPr>
          <w:p w:rsidR="004A412C" w:rsidRPr="000B722E" w:rsidRDefault="004A412C" w:rsidP="004A412C">
            <w:pPr>
              <w:jc w:val="center"/>
              <w:rPr>
                <w:b/>
                <w:sz w:val="24"/>
                <w:szCs w:val="24"/>
                <w:lang w:val="uk-UA"/>
              </w:rPr>
            </w:pPr>
            <w:r w:rsidRPr="000B722E">
              <w:rPr>
                <w:b/>
                <w:sz w:val="24"/>
                <w:szCs w:val="24"/>
                <w:lang w:val="uk-UA"/>
              </w:rPr>
              <w:t>2027 рік</w:t>
            </w:r>
          </w:p>
        </w:tc>
        <w:tc>
          <w:tcPr>
            <w:tcW w:w="1971" w:type="dxa"/>
            <w:vMerge/>
          </w:tcPr>
          <w:p w:rsidR="004A412C" w:rsidRPr="000B722E" w:rsidRDefault="004A412C" w:rsidP="004A412C">
            <w:pPr>
              <w:jc w:val="center"/>
              <w:rPr>
                <w:b/>
                <w:sz w:val="24"/>
                <w:szCs w:val="24"/>
                <w:lang w:val="uk-UA"/>
              </w:rPr>
            </w:pPr>
          </w:p>
        </w:tc>
      </w:tr>
      <w:tr w:rsidR="000B722E" w:rsidRPr="000B722E" w:rsidTr="004A412C">
        <w:tc>
          <w:tcPr>
            <w:tcW w:w="1971" w:type="dxa"/>
          </w:tcPr>
          <w:p w:rsidR="00D13238" w:rsidRPr="000B722E" w:rsidRDefault="00D13238" w:rsidP="004A412C">
            <w:pPr>
              <w:jc w:val="center"/>
              <w:rPr>
                <w:b/>
                <w:sz w:val="24"/>
                <w:szCs w:val="24"/>
                <w:lang w:val="uk-UA"/>
              </w:rPr>
            </w:pPr>
            <w:r w:rsidRPr="000B722E">
              <w:rPr>
                <w:b/>
                <w:sz w:val="24"/>
                <w:szCs w:val="24"/>
                <w:lang w:val="uk-UA"/>
              </w:rPr>
              <w:t>Усього, у тому числі:</w:t>
            </w:r>
          </w:p>
        </w:tc>
        <w:tc>
          <w:tcPr>
            <w:tcW w:w="1971" w:type="dxa"/>
          </w:tcPr>
          <w:p w:rsidR="00D13238" w:rsidRPr="000B722E" w:rsidRDefault="00D13238" w:rsidP="00DD7D0A">
            <w:pPr>
              <w:jc w:val="center"/>
              <w:rPr>
                <w:b/>
                <w:sz w:val="24"/>
                <w:szCs w:val="24"/>
                <w:lang w:val="uk-UA"/>
              </w:rPr>
            </w:pPr>
            <w:r w:rsidRPr="000B722E">
              <w:rPr>
                <w:b/>
                <w:sz w:val="24"/>
                <w:szCs w:val="24"/>
                <w:lang w:val="uk-UA"/>
              </w:rPr>
              <w:t>65,0</w:t>
            </w:r>
          </w:p>
        </w:tc>
        <w:tc>
          <w:tcPr>
            <w:tcW w:w="1971" w:type="dxa"/>
          </w:tcPr>
          <w:p w:rsidR="00D13238" w:rsidRPr="000B722E" w:rsidRDefault="00D13238" w:rsidP="00DD7D0A">
            <w:pPr>
              <w:jc w:val="center"/>
              <w:rPr>
                <w:b/>
                <w:sz w:val="24"/>
                <w:szCs w:val="24"/>
                <w:lang w:val="uk-UA"/>
              </w:rPr>
            </w:pPr>
            <w:r w:rsidRPr="000B722E">
              <w:rPr>
                <w:b/>
                <w:sz w:val="24"/>
                <w:szCs w:val="24"/>
                <w:lang w:val="uk-UA"/>
              </w:rPr>
              <w:t>215,0</w:t>
            </w:r>
          </w:p>
        </w:tc>
        <w:tc>
          <w:tcPr>
            <w:tcW w:w="1971" w:type="dxa"/>
          </w:tcPr>
          <w:p w:rsidR="00D13238" w:rsidRPr="000B722E" w:rsidRDefault="00D13238" w:rsidP="00DD7D0A">
            <w:pPr>
              <w:jc w:val="center"/>
              <w:rPr>
                <w:b/>
                <w:sz w:val="24"/>
                <w:szCs w:val="24"/>
                <w:lang w:val="uk-UA"/>
              </w:rPr>
            </w:pPr>
            <w:r w:rsidRPr="000B722E">
              <w:rPr>
                <w:b/>
                <w:sz w:val="24"/>
                <w:szCs w:val="24"/>
                <w:lang w:val="uk-UA"/>
              </w:rPr>
              <w:t>215,0</w:t>
            </w:r>
          </w:p>
        </w:tc>
        <w:tc>
          <w:tcPr>
            <w:tcW w:w="1971" w:type="dxa"/>
          </w:tcPr>
          <w:p w:rsidR="00D13238" w:rsidRPr="000B722E" w:rsidRDefault="00D13238" w:rsidP="00DD7D0A">
            <w:pPr>
              <w:jc w:val="center"/>
              <w:rPr>
                <w:b/>
                <w:sz w:val="24"/>
                <w:szCs w:val="24"/>
                <w:lang w:val="uk-UA"/>
              </w:rPr>
            </w:pPr>
            <w:r w:rsidRPr="000B722E">
              <w:rPr>
                <w:b/>
                <w:sz w:val="24"/>
                <w:szCs w:val="24"/>
                <w:lang w:val="uk-UA"/>
              </w:rPr>
              <w:t>495,0</w:t>
            </w:r>
          </w:p>
        </w:tc>
      </w:tr>
      <w:tr w:rsidR="000B722E" w:rsidRPr="000B722E" w:rsidTr="004A412C">
        <w:tc>
          <w:tcPr>
            <w:tcW w:w="1971" w:type="dxa"/>
          </w:tcPr>
          <w:p w:rsidR="004A412C" w:rsidRPr="000B722E" w:rsidRDefault="00C32EC3" w:rsidP="004A412C">
            <w:pPr>
              <w:jc w:val="center"/>
              <w:rPr>
                <w:sz w:val="24"/>
                <w:szCs w:val="24"/>
                <w:lang w:val="uk-UA"/>
              </w:rPr>
            </w:pPr>
            <w:r w:rsidRPr="000B722E">
              <w:rPr>
                <w:sz w:val="24"/>
                <w:szCs w:val="24"/>
                <w:lang w:val="uk-UA"/>
              </w:rPr>
              <w:t>бюджет Глухівської міської тери</w:t>
            </w:r>
            <w:r w:rsidR="00E75A12" w:rsidRPr="000B722E">
              <w:rPr>
                <w:sz w:val="24"/>
                <w:szCs w:val="24"/>
                <w:lang w:val="uk-UA"/>
              </w:rPr>
              <w:t>торіальної громади</w:t>
            </w:r>
          </w:p>
        </w:tc>
        <w:tc>
          <w:tcPr>
            <w:tcW w:w="1971" w:type="dxa"/>
          </w:tcPr>
          <w:p w:rsidR="004A412C" w:rsidRPr="000B722E" w:rsidRDefault="00D13238" w:rsidP="004A412C">
            <w:pPr>
              <w:jc w:val="center"/>
              <w:rPr>
                <w:sz w:val="24"/>
                <w:szCs w:val="24"/>
                <w:lang w:val="uk-UA"/>
              </w:rPr>
            </w:pPr>
            <w:r w:rsidRPr="000B722E">
              <w:rPr>
                <w:sz w:val="24"/>
                <w:szCs w:val="24"/>
                <w:lang w:val="uk-UA"/>
              </w:rPr>
              <w:t>6</w:t>
            </w:r>
            <w:r w:rsidR="00984B17" w:rsidRPr="000B722E">
              <w:rPr>
                <w:sz w:val="24"/>
                <w:szCs w:val="24"/>
                <w:lang w:val="uk-UA"/>
              </w:rPr>
              <w:t>5,0</w:t>
            </w:r>
          </w:p>
        </w:tc>
        <w:tc>
          <w:tcPr>
            <w:tcW w:w="1971" w:type="dxa"/>
          </w:tcPr>
          <w:p w:rsidR="004A412C" w:rsidRPr="000B722E" w:rsidRDefault="00984B17" w:rsidP="00D13238">
            <w:pPr>
              <w:jc w:val="center"/>
              <w:rPr>
                <w:sz w:val="24"/>
                <w:szCs w:val="24"/>
                <w:lang w:val="uk-UA"/>
              </w:rPr>
            </w:pPr>
            <w:r w:rsidRPr="000B722E">
              <w:rPr>
                <w:sz w:val="24"/>
                <w:szCs w:val="24"/>
                <w:lang w:val="uk-UA"/>
              </w:rPr>
              <w:t>2</w:t>
            </w:r>
            <w:r w:rsidR="00D13238" w:rsidRPr="000B722E">
              <w:rPr>
                <w:sz w:val="24"/>
                <w:szCs w:val="24"/>
                <w:lang w:val="uk-UA"/>
              </w:rPr>
              <w:t>15</w:t>
            </w:r>
            <w:r w:rsidRPr="000B722E">
              <w:rPr>
                <w:sz w:val="24"/>
                <w:szCs w:val="24"/>
                <w:lang w:val="uk-UA"/>
              </w:rPr>
              <w:t>,0</w:t>
            </w:r>
          </w:p>
        </w:tc>
        <w:tc>
          <w:tcPr>
            <w:tcW w:w="1971" w:type="dxa"/>
          </w:tcPr>
          <w:p w:rsidR="004A412C" w:rsidRPr="000B722E" w:rsidRDefault="00D13238" w:rsidP="004A412C">
            <w:pPr>
              <w:jc w:val="center"/>
              <w:rPr>
                <w:sz w:val="24"/>
                <w:szCs w:val="24"/>
                <w:lang w:val="uk-UA"/>
              </w:rPr>
            </w:pPr>
            <w:r w:rsidRPr="000B722E">
              <w:rPr>
                <w:sz w:val="24"/>
                <w:szCs w:val="24"/>
                <w:lang w:val="uk-UA"/>
              </w:rPr>
              <w:t>215,0</w:t>
            </w:r>
          </w:p>
        </w:tc>
        <w:tc>
          <w:tcPr>
            <w:tcW w:w="1971" w:type="dxa"/>
          </w:tcPr>
          <w:p w:rsidR="004A412C" w:rsidRPr="000B722E" w:rsidRDefault="00D13238" w:rsidP="004A412C">
            <w:pPr>
              <w:jc w:val="center"/>
              <w:rPr>
                <w:sz w:val="24"/>
                <w:szCs w:val="24"/>
                <w:lang w:val="uk-UA"/>
              </w:rPr>
            </w:pPr>
            <w:r w:rsidRPr="000B722E">
              <w:rPr>
                <w:sz w:val="24"/>
                <w:szCs w:val="24"/>
                <w:lang w:val="uk-UA"/>
              </w:rPr>
              <w:t>495,0</w:t>
            </w:r>
          </w:p>
        </w:tc>
      </w:tr>
    </w:tbl>
    <w:p w:rsidR="004A412C" w:rsidRPr="000B722E" w:rsidRDefault="004A412C" w:rsidP="00E75A12">
      <w:pPr>
        <w:jc w:val="center"/>
        <w:rPr>
          <w:b/>
          <w:sz w:val="28"/>
          <w:szCs w:val="28"/>
          <w:lang w:val="uk-UA"/>
        </w:rPr>
      </w:pPr>
    </w:p>
    <w:p w:rsidR="00E75A12" w:rsidRPr="000B722E" w:rsidRDefault="00E75A12" w:rsidP="00E75A12">
      <w:pPr>
        <w:jc w:val="center"/>
        <w:rPr>
          <w:b/>
          <w:sz w:val="28"/>
          <w:szCs w:val="28"/>
          <w:lang w:val="uk-UA"/>
        </w:rPr>
      </w:pPr>
    </w:p>
    <w:p w:rsidR="00E75A12" w:rsidRPr="000B722E" w:rsidRDefault="00E75A12" w:rsidP="00E75A12">
      <w:pPr>
        <w:tabs>
          <w:tab w:val="left" w:pos="7088"/>
        </w:tabs>
        <w:jc w:val="both"/>
        <w:rPr>
          <w:b/>
          <w:sz w:val="28"/>
          <w:szCs w:val="28"/>
          <w:lang w:val="uk-UA"/>
        </w:rPr>
      </w:pPr>
      <w:r w:rsidRPr="000B722E">
        <w:rPr>
          <w:b/>
          <w:sz w:val="28"/>
          <w:szCs w:val="28"/>
          <w:lang w:val="uk-UA"/>
        </w:rPr>
        <w:t xml:space="preserve">Керуючий справами </w:t>
      </w:r>
    </w:p>
    <w:p w:rsidR="00E75A12" w:rsidRPr="000B722E" w:rsidRDefault="00E75A12" w:rsidP="00E75A12">
      <w:pPr>
        <w:tabs>
          <w:tab w:val="left" w:pos="7088"/>
        </w:tabs>
        <w:jc w:val="both"/>
        <w:rPr>
          <w:b/>
          <w:sz w:val="28"/>
          <w:szCs w:val="28"/>
          <w:lang w:val="uk-UA"/>
        </w:rPr>
      </w:pPr>
      <w:r w:rsidRPr="000B722E">
        <w:rPr>
          <w:b/>
          <w:sz w:val="28"/>
          <w:szCs w:val="28"/>
          <w:lang w:val="uk-UA"/>
        </w:rPr>
        <w:t>виконавчого комітету міської ради                           Ірина ТЕРЕЩЕНКО</w:t>
      </w:r>
    </w:p>
    <w:p w:rsidR="00E75A12" w:rsidRPr="000B722E" w:rsidRDefault="00E75A12" w:rsidP="00E75A12">
      <w:pPr>
        <w:jc w:val="center"/>
        <w:rPr>
          <w:b/>
          <w:sz w:val="28"/>
          <w:szCs w:val="28"/>
          <w:lang w:val="uk-UA"/>
        </w:rPr>
        <w:sectPr w:rsidR="00E75A12" w:rsidRPr="000B722E" w:rsidSect="00142E07">
          <w:pgSz w:w="11906" w:h="16838"/>
          <w:pgMar w:top="851" w:right="566" w:bottom="1134" w:left="1701" w:header="708" w:footer="708" w:gutter="0"/>
          <w:cols w:space="708"/>
          <w:docGrid w:linePitch="360"/>
        </w:sectPr>
      </w:pPr>
    </w:p>
    <w:p w:rsidR="00E75A12" w:rsidRPr="000B722E" w:rsidRDefault="00E75A12" w:rsidP="00E75A12">
      <w:pPr>
        <w:jc w:val="right"/>
        <w:rPr>
          <w:sz w:val="28"/>
          <w:szCs w:val="28"/>
          <w:lang w:val="uk-UA"/>
        </w:rPr>
      </w:pPr>
      <w:r w:rsidRPr="000B722E">
        <w:rPr>
          <w:sz w:val="28"/>
          <w:szCs w:val="28"/>
          <w:lang w:val="uk-UA"/>
        </w:rPr>
        <w:lastRenderedPageBreak/>
        <w:t>Додаток 2 до Програми</w:t>
      </w:r>
    </w:p>
    <w:p w:rsidR="002D6E3B" w:rsidRPr="000B722E" w:rsidRDefault="002D6E3B" w:rsidP="002D6E3B">
      <w:pPr>
        <w:widowControl/>
        <w:autoSpaceDE/>
        <w:autoSpaceDN/>
        <w:adjustRightInd/>
        <w:jc w:val="center"/>
        <w:rPr>
          <w:b/>
          <w:sz w:val="28"/>
          <w:szCs w:val="24"/>
          <w:lang w:val="uk-UA"/>
        </w:rPr>
      </w:pPr>
    </w:p>
    <w:p w:rsidR="002D6E3B" w:rsidRPr="000B722E" w:rsidRDefault="002D6E3B" w:rsidP="002D6E3B">
      <w:pPr>
        <w:widowControl/>
        <w:autoSpaceDE/>
        <w:autoSpaceDN/>
        <w:adjustRightInd/>
        <w:jc w:val="center"/>
        <w:rPr>
          <w:b/>
          <w:sz w:val="28"/>
          <w:szCs w:val="28"/>
          <w:lang w:val="uk-UA"/>
        </w:rPr>
      </w:pPr>
      <w:r w:rsidRPr="000B722E">
        <w:rPr>
          <w:b/>
          <w:sz w:val="28"/>
          <w:szCs w:val="28"/>
          <w:lang w:val="uk-UA"/>
        </w:rPr>
        <w:t>Завдання і заходи з виконання Програми</w:t>
      </w:r>
    </w:p>
    <w:p w:rsidR="00893FAC" w:rsidRDefault="00893FAC" w:rsidP="002D6E3B">
      <w:pPr>
        <w:widowControl/>
        <w:autoSpaceDE/>
        <w:autoSpaceDN/>
        <w:adjustRightInd/>
        <w:jc w:val="center"/>
        <w:rPr>
          <w:b/>
          <w:sz w:val="16"/>
          <w:szCs w:val="16"/>
          <w:lang w:val="uk-UA"/>
        </w:rPr>
      </w:pPr>
    </w:p>
    <w:p w:rsidR="000B182C" w:rsidRPr="000B722E" w:rsidRDefault="000B182C" w:rsidP="002D6E3B">
      <w:pPr>
        <w:widowControl/>
        <w:autoSpaceDE/>
        <w:autoSpaceDN/>
        <w:adjustRightInd/>
        <w:jc w:val="center"/>
        <w:rPr>
          <w:b/>
          <w:sz w:val="16"/>
          <w:szCs w:val="16"/>
          <w:lang w:val="uk-UA"/>
        </w:rPr>
      </w:pPr>
    </w:p>
    <w:tbl>
      <w:tblPr>
        <w:tblStyle w:val="a7"/>
        <w:tblW w:w="14709" w:type="dxa"/>
        <w:tblLayout w:type="fixed"/>
        <w:tblLook w:val="04A0" w:firstRow="1" w:lastRow="0" w:firstColumn="1" w:lastColumn="0" w:noHBand="0" w:noVBand="1"/>
      </w:tblPr>
      <w:tblGrid>
        <w:gridCol w:w="566"/>
        <w:gridCol w:w="2944"/>
        <w:gridCol w:w="851"/>
        <w:gridCol w:w="2268"/>
        <w:gridCol w:w="1843"/>
        <w:gridCol w:w="973"/>
        <w:gridCol w:w="728"/>
        <w:gridCol w:w="708"/>
        <w:gridCol w:w="851"/>
        <w:gridCol w:w="2977"/>
      </w:tblGrid>
      <w:tr w:rsidR="000B182C" w:rsidRPr="000B722E" w:rsidTr="000B182C">
        <w:tc>
          <w:tcPr>
            <w:tcW w:w="566" w:type="dxa"/>
            <w:vMerge w:val="restart"/>
          </w:tcPr>
          <w:p w:rsidR="000B182C" w:rsidRPr="000B722E" w:rsidRDefault="000B182C" w:rsidP="000B182C">
            <w:pPr>
              <w:widowControl/>
              <w:autoSpaceDE/>
              <w:autoSpaceDN/>
              <w:adjustRightInd/>
              <w:jc w:val="center"/>
              <w:rPr>
                <w:b/>
                <w:lang w:val="uk-UA"/>
              </w:rPr>
            </w:pPr>
            <w:r w:rsidRPr="000B722E">
              <w:rPr>
                <w:b/>
                <w:lang w:val="uk-UA"/>
              </w:rPr>
              <w:t>№ з/п</w:t>
            </w:r>
          </w:p>
        </w:tc>
        <w:tc>
          <w:tcPr>
            <w:tcW w:w="2944" w:type="dxa"/>
            <w:vMerge w:val="restart"/>
          </w:tcPr>
          <w:p w:rsidR="000B182C" w:rsidRPr="000B722E" w:rsidRDefault="000B182C" w:rsidP="000B182C">
            <w:pPr>
              <w:widowControl/>
              <w:autoSpaceDE/>
              <w:autoSpaceDN/>
              <w:adjustRightInd/>
              <w:jc w:val="center"/>
              <w:rPr>
                <w:b/>
                <w:lang w:val="uk-UA"/>
              </w:rPr>
            </w:pPr>
            <w:r w:rsidRPr="000B722E">
              <w:rPr>
                <w:b/>
                <w:lang w:val="uk-UA"/>
              </w:rPr>
              <w:t>Перелік заходів</w:t>
            </w:r>
          </w:p>
        </w:tc>
        <w:tc>
          <w:tcPr>
            <w:tcW w:w="851" w:type="dxa"/>
            <w:vMerge w:val="restart"/>
          </w:tcPr>
          <w:p w:rsidR="000B182C" w:rsidRPr="000B722E" w:rsidRDefault="000B182C" w:rsidP="000B182C">
            <w:pPr>
              <w:widowControl/>
              <w:autoSpaceDE/>
              <w:autoSpaceDN/>
              <w:adjustRightInd/>
              <w:jc w:val="center"/>
              <w:rPr>
                <w:b/>
                <w:lang w:val="uk-UA"/>
              </w:rPr>
            </w:pPr>
            <w:r w:rsidRPr="000B722E">
              <w:rPr>
                <w:b/>
                <w:lang w:val="uk-UA"/>
              </w:rPr>
              <w:t>Строк виконання заходу</w:t>
            </w:r>
          </w:p>
        </w:tc>
        <w:tc>
          <w:tcPr>
            <w:tcW w:w="2268" w:type="dxa"/>
            <w:vMerge w:val="restart"/>
          </w:tcPr>
          <w:p w:rsidR="000B182C" w:rsidRPr="000B722E" w:rsidRDefault="000B182C" w:rsidP="000B182C">
            <w:pPr>
              <w:widowControl/>
              <w:autoSpaceDE/>
              <w:autoSpaceDN/>
              <w:adjustRightInd/>
              <w:jc w:val="center"/>
              <w:rPr>
                <w:b/>
                <w:lang w:val="uk-UA"/>
              </w:rPr>
            </w:pPr>
            <w:r w:rsidRPr="000B722E">
              <w:rPr>
                <w:b/>
                <w:lang w:val="uk-UA"/>
              </w:rPr>
              <w:t>Виконавці</w:t>
            </w:r>
          </w:p>
        </w:tc>
        <w:tc>
          <w:tcPr>
            <w:tcW w:w="1843" w:type="dxa"/>
            <w:vMerge w:val="restart"/>
          </w:tcPr>
          <w:p w:rsidR="000B182C" w:rsidRPr="000B722E" w:rsidRDefault="000B182C" w:rsidP="000B182C">
            <w:pPr>
              <w:widowControl/>
              <w:autoSpaceDE/>
              <w:autoSpaceDN/>
              <w:adjustRightInd/>
              <w:jc w:val="center"/>
              <w:rPr>
                <w:b/>
                <w:lang w:val="uk-UA"/>
              </w:rPr>
            </w:pPr>
            <w:r w:rsidRPr="000B722E">
              <w:rPr>
                <w:b/>
                <w:lang w:val="uk-UA"/>
              </w:rPr>
              <w:t>Джерело фінансування</w:t>
            </w:r>
          </w:p>
        </w:tc>
        <w:tc>
          <w:tcPr>
            <w:tcW w:w="3260" w:type="dxa"/>
            <w:gridSpan w:val="4"/>
          </w:tcPr>
          <w:p w:rsidR="000B182C" w:rsidRPr="000B722E" w:rsidRDefault="000B182C" w:rsidP="000B182C">
            <w:pPr>
              <w:widowControl/>
              <w:autoSpaceDE/>
              <w:autoSpaceDN/>
              <w:adjustRightInd/>
              <w:jc w:val="center"/>
              <w:rPr>
                <w:b/>
                <w:lang w:val="uk-UA"/>
              </w:rPr>
            </w:pPr>
            <w:r w:rsidRPr="000B722E">
              <w:rPr>
                <w:b/>
                <w:lang w:val="uk-UA"/>
              </w:rPr>
              <w:t>Орієнтовний обсяг фінансування, (тис. гривень)</w:t>
            </w:r>
          </w:p>
        </w:tc>
        <w:tc>
          <w:tcPr>
            <w:tcW w:w="2977" w:type="dxa"/>
            <w:vMerge w:val="restart"/>
          </w:tcPr>
          <w:p w:rsidR="000B182C" w:rsidRPr="000B722E" w:rsidRDefault="000B182C" w:rsidP="000B182C">
            <w:pPr>
              <w:widowControl/>
              <w:autoSpaceDE/>
              <w:autoSpaceDN/>
              <w:adjustRightInd/>
              <w:jc w:val="center"/>
              <w:rPr>
                <w:b/>
                <w:lang w:val="uk-UA"/>
              </w:rPr>
            </w:pPr>
            <w:r w:rsidRPr="000B722E">
              <w:rPr>
                <w:b/>
                <w:lang w:val="uk-UA"/>
              </w:rPr>
              <w:t>Очікування результати виконання заходу</w:t>
            </w:r>
          </w:p>
        </w:tc>
      </w:tr>
      <w:tr w:rsidR="000B182C" w:rsidRPr="000B722E" w:rsidTr="000B182C">
        <w:tc>
          <w:tcPr>
            <w:tcW w:w="566" w:type="dxa"/>
            <w:vMerge/>
          </w:tcPr>
          <w:p w:rsidR="000B182C" w:rsidRPr="000B722E" w:rsidRDefault="000B182C" w:rsidP="000B182C">
            <w:pPr>
              <w:widowControl/>
              <w:autoSpaceDE/>
              <w:autoSpaceDN/>
              <w:adjustRightInd/>
              <w:jc w:val="center"/>
              <w:rPr>
                <w:b/>
                <w:lang w:val="uk-UA"/>
              </w:rPr>
            </w:pPr>
          </w:p>
        </w:tc>
        <w:tc>
          <w:tcPr>
            <w:tcW w:w="2944" w:type="dxa"/>
            <w:vMerge/>
          </w:tcPr>
          <w:p w:rsidR="000B182C" w:rsidRPr="000B722E" w:rsidRDefault="000B182C" w:rsidP="000B182C">
            <w:pPr>
              <w:widowControl/>
              <w:autoSpaceDE/>
              <w:autoSpaceDN/>
              <w:adjustRightInd/>
              <w:jc w:val="center"/>
              <w:rPr>
                <w:b/>
                <w:lang w:val="uk-UA"/>
              </w:rPr>
            </w:pPr>
          </w:p>
        </w:tc>
        <w:tc>
          <w:tcPr>
            <w:tcW w:w="851" w:type="dxa"/>
            <w:vMerge/>
          </w:tcPr>
          <w:p w:rsidR="000B182C" w:rsidRPr="000B722E" w:rsidRDefault="000B182C" w:rsidP="000B182C">
            <w:pPr>
              <w:widowControl/>
              <w:autoSpaceDE/>
              <w:autoSpaceDN/>
              <w:adjustRightInd/>
              <w:jc w:val="center"/>
              <w:rPr>
                <w:b/>
                <w:lang w:val="uk-UA"/>
              </w:rPr>
            </w:pPr>
          </w:p>
        </w:tc>
        <w:tc>
          <w:tcPr>
            <w:tcW w:w="2268" w:type="dxa"/>
            <w:vMerge/>
          </w:tcPr>
          <w:p w:rsidR="000B182C" w:rsidRPr="000B722E" w:rsidRDefault="000B182C" w:rsidP="000B182C">
            <w:pPr>
              <w:widowControl/>
              <w:autoSpaceDE/>
              <w:autoSpaceDN/>
              <w:adjustRightInd/>
              <w:jc w:val="center"/>
              <w:rPr>
                <w:b/>
                <w:lang w:val="uk-UA"/>
              </w:rPr>
            </w:pPr>
          </w:p>
        </w:tc>
        <w:tc>
          <w:tcPr>
            <w:tcW w:w="1843" w:type="dxa"/>
            <w:vMerge/>
          </w:tcPr>
          <w:p w:rsidR="000B182C" w:rsidRPr="000B722E" w:rsidRDefault="000B182C" w:rsidP="000B182C">
            <w:pPr>
              <w:widowControl/>
              <w:autoSpaceDE/>
              <w:autoSpaceDN/>
              <w:adjustRightInd/>
              <w:jc w:val="center"/>
              <w:rPr>
                <w:b/>
                <w:lang w:val="uk-UA"/>
              </w:rPr>
            </w:pPr>
          </w:p>
        </w:tc>
        <w:tc>
          <w:tcPr>
            <w:tcW w:w="973" w:type="dxa"/>
            <w:vMerge w:val="restart"/>
          </w:tcPr>
          <w:p w:rsidR="000B182C" w:rsidRPr="000B722E" w:rsidRDefault="000B182C" w:rsidP="000B182C">
            <w:pPr>
              <w:widowControl/>
              <w:autoSpaceDE/>
              <w:autoSpaceDN/>
              <w:adjustRightInd/>
              <w:jc w:val="center"/>
              <w:rPr>
                <w:b/>
                <w:lang w:val="uk-UA"/>
              </w:rPr>
            </w:pPr>
            <w:r w:rsidRPr="000B722E">
              <w:rPr>
                <w:b/>
                <w:lang w:val="uk-UA"/>
              </w:rPr>
              <w:t>Усього</w:t>
            </w:r>
          </w:p>
        </w:tc>
        <w:tc>
          <w:tcPr>
            <w:tcW w:w="2287" w:type="dxa"/>
            <w:gridSpan w:val="3"/>
          </w:tcPr>
          <w:p w:rsidR="000B182C" w:rsidRPr="000B722E" w:rsidRDefault="000B182C" w:rsidP="000B182C">
            <w:pPr>
              <w:widowControl/>
              <w:autoSpaceDE/>
              <w:autoSpaceDN/>
              <w:adjustRightInd/>
              <w:jc w:val="center"/>
              <w:rPr>
                <w:b/>
                <w:lang w:val="uk-UA"/>
              </w:rPr>
            </w:pPr>
            <w:r w:rsidRPr="000B722E">
              <w:rPr>
                <w:b/>
                <w:lang w:val="uk-UA"/>
              </w:rPr>
              <w:t>роки</w:t>
            </w:r>
          </w:p>
        </w:tc>
        <w:tc>
          <w:tcPr>
            <w:tcW w:w="2977" w:type="dxa"/>
            <w:vMerge/>
          </w:tcPr>
          <w:p w:rsidR="000B182C" w:rsidRPr="000B722E" w:rsidRDefault="000B182C" w:rsidP="000B182C">
            <w:pPr>
              <w:widowControl/>
              <w:autoSpaceDE/>
              <w:autoSpaceDN/>
              <w:adjustRightInd/>
              <w:jc w:val="center"/>
              <w:rPr>
                <w:b/>
                <w:lang w:val="uk-UA"/>
              </w:rPr>
            </w:pPr>
          </w:p>
        </w:tc>
      </w:tr>
      <w:tr w:rsidR="000B182C" w:rsidRPr="000B722E" w:rsidTr="000B182C">
        <w:tc>
          <w:tcPr>
            <w:tcW w:w="566" w:type="dxa"/>
            <w:vMerge/>
          </w:tcPr>
          <w:p w:rsidR="000B182C" w:rsidRPr="000B722E" w:rsidRDefault="000B182C" w:rsidP="000B182C">
            <w:pPr>
              <w:widowControl/>
              <w:autoSpaceDE/>
              <w:autoSpaceDN/>
              <w:adjustRightInd/>
              <w:jc w:val="center"/>
              <w:rPr>
                <w:b/>
                <w:lang w:val="uk-UA"/>
              </w:rPr>
            </w:pPr>
          </w:p>
        </w:tc>
        <w:tc>
          <w:tcPr>
            <w:tcW w:w="2944" w:type="dxa"/>
            <w:vMerge/>
          </w:tcPr>
          <w:p w:rsidR="000B182C" w:rsidRPr="000B722E" w:rsidRDefault="000B182C" w:rsidP="000B182C">
            <w:pPr>
              <w:widowControl/>
              <w:autoSpaceDE/>
              <w:autoSpaceDN/>
              <w:adjustRightInd/>
              <w:jc w:val="center"/>
              <w:rPr>
                <w:b/>
                <w:lang w:val="uk-UA"/>
              </w:rPr>
            </w:pPr>
          </w:p>
        </w:tc>
        <w:tc>
          <w:tcPr>
            <w:tcW w:w="851" w:type="dxa"/>
            <w:vMerge/>
          </w:tcPr>
          <w:p w:rsidR="000B182C" w:rsidRPr="000B722E" w:rsidRDefault="000B182C" w:rsidP="000B182C">
            <w:pPr>
              <w:widowControl/>
              <w:autoSpaceDE/>
              <w:autoSpaceDN/>
              <w:adjustRightInd/>
              <w:jc w:val="center"/>
              <w:rPr>
                <w:b/>
                <w:lang w:val="uk-UA"/>
              </w:rPr>
            </w:pPr>
          </w:p>
        </w:tc>
        <w:tc>
          <w:tcPr>
            <w:tcW w:w="2268" w:type="dxa"/>
            <w:vMerge/>
          </w:tcPr>
          <w:p w:rsidR="000B182C" w:rsidRPr="000B722E" w:rsidRDefault="000B182C" w:rsidP="000B182C">
            <w:pPr>
              <w:widowControl/>
              <w:autoSpaceDE/>
              <w:autoSpaceDN/>
              <w:adjustRightInd/>
              <w:jc w:val="center"/>
              <w:rPr>
                <w:b/>
                <w:lang w:val="uk-UA"/>
              </w:rPr>
            </w:pPr>
          </w:p>
        </w:tc>
        <w:tc>
          <w:tcPr>
            <w:tcW w:w="1843" w:type="dxa"/>
            <w:vMerge/>
          </w:tcPr>
          <w:p w:rsidR="000B182C" w:rsidRPr="000B722E" w:rsidRDefault="000B182C" w:rsidP="000B182C">
            <w:pPr>
              <w:widowControl/>
              <w:autoSpaceDE/>
              <w:autoSpaceDN/>
              <w:adjustRightInd/>
              <w:jc w:val="center"/>
              <w:rPr>
                <w:b/>
                <w:lang w:val="uk-UA"/>
              </w:rPr>
            </w:pPr>
          </w:p>
        </w:tc>
        <w:tc>
          <w:tcPr>
            <w:tcW w:w="973" w:type="dxa"/>
            <w:vMerge/>
          </w:tcPr>
          <w:p w:rsidR="000B182C" w:rsidRPr="000B722E" w:rsidRDefault="000B182C" w:rsidP="000B182C">
            <w:pPr>
              <w:widowControl/>
              <w:autoSpaceDE/>
              <w:autoSpaceDN/>
              <w:adjustRightInd/>
              <w:jc w:val="center"/>
              <w:rPr>
                <w:b/>
                <w:lang w:val="uk-UA"/>
              </w:rPr>
            </w:pPr>
          </w:p>
        </w:tc>
        <w:tc>
          <w:tcPr>
            <w:tcW w:w="728" w:type="dxa"/>
          </w:tcPr>
          <w:p w:rsidR="000B182C" w:rsidRPr="000B722E" w:rsidRDefault="000B182C" w:rsidP="000B182C">
            <w:pPr>
              <w:widowControl/>
              <w:autoSpaceDE/>
              <w:autoSpaceDN/>
              <w:adjustRightInd/>
              <w:jc w:val="center"/>
              <w:rPr>
                <w:b/>
                <w:lang w:val="uk-UA"/>
              </w:rPr>
            </w:pPr>
            <w:r w:rsidRPr="000B722E">
              <w:rPr>
                <w:b/>
                <w:lang w:val="uk-UA"/>
              </w:rPr>
              <w:t>2025</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2026</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2027</w:t>
            </w:r>
          </w:p>
        </w:tc>
        <w:tc>
          <w:tcPr>
            <w:tcW w:w="2977" w:type="dxa"/>
            <w:vMerge/>
          </w:tcPr>
          <w:p w:rsidR="000B182C" w:rsidRPr="000B722E" w:rsidRDefault="000B182C" w:rsidP="000B182C">
            <w:pPr>
              <w:widowControl/>
              <w:autoSpaceDE/>
              <w:autoSpaceDN/>
              <w:adjustRightInd/>
              <w:jc w:val="center"/>
              <w:rPr>
                <w:b/>
                <w:lang w:val="uk-UA"/>
              </w:rPr>
            </w:pP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14709" w:type="dxa"/>
            <w:gridSpan w:val="10"/>
          </w:tcPr>
          <w:p w:rsidR="000B182C" w:rsidRPr="000B722E" w:rsidRDefault="000B182C" w:rsidP="000B182C">
            <w:pPr>
              <w:widowControl/>
              <w:autoSpaceDE/>
              <w:autoSpaceDN/>
              <w:adjustRightInd/>
              <w:rPr>
                <w:b/>
                <w:lang w:val="uk-UA"/>
              </w:rPr>
            </w:pPr>
            <w:r w:rsidRPr="000B722E">
              <w:rPr>
                <w:b/>
                <w:lang w:val="uk-UA"/>
              </w:rPr>
              <w:t>Завдання 1. Зміцнення державного статусу української мови, вироблення дієвого механізму її захисту, розвитку та популяризації</w:t>
            </w:r>
          </w:p>
        </w:tc>
      </w:tr>
      <w:tr w:rsidR="000B182C" w:rsidRPr="000B722E" w:rsidTr="000B182C">
        <w:tc>
          <w:tcPr>
            <w:tcW w:w="566" w:type="dxa"/>
          </w:tcPr>
          <w:p w:rsidR="000B182C" w:rsidRPr="000B722E" w:rsidRDefault="000B182C" w:rsidP="000B182C">
            <w:pPr>
              <w:widowControl/>
              <w:autoSpaceDE/>
              <w:autoSpaceDN/>
              <w:adjustRightInd/>
              <w:jc w:val="center"/>
              <w:rPr>
                <w:lang w:val="uk-UA"/>
              </w:rPr>
            </w:pPr>
            <w:r w:rsidRPr="000B722E">
              <w:rPr>
                <w:lang w:val="uk-UA"/>
              </w:rPr>
              <w:t>1</w:t>
            </w:r>
          </w:p>
        </w:tc>
        <w:tc>
          <w:tcPr>
            <w:tcW w:w="2944" w:type="dxa"/>
          </w:tcPr>
          <w:p w:rsidR="000B182C" w:rsidRPr="000B722E" w:rsidRDefault="000B182C" w:rsidP="000B182C">
            <w:pPr>
              <w:widowControl/>
              <w:autoSpaceDE/>
              <w:autoSpaceDN/>
              <w:adjustRightInd/>
              <w:jc w:val="both"/>
              <w:rPr>
                <w:lang w:val="uk-UA"/>
              </w:rPr>
            </w:pPr>
            <w:r w:rsidRPr="000B722E">
              <w:rPr>
                <w:lang w:val="uk-UA"/>
              </w:rPr>
              <w:t>Організація та проведення просвітницької роботи для цільових аудиторій щодо конституційної спроможності реалізації державної мовної політики в усіх сферах суспільного життя</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35F8">
            <w:pPr>
              <w:widowControl/>
              <w:autoSpaceDE/>
              <w:autoSpaceDN/>
              <w:adjustRightInd/>
              <w:jc w:val="both"/>
              <w:rPr>
                <w:lang w:val="uk-UA"/>
              </w:rPr>
            </w:pPr>
            <w:r w:rsidRPr="000B722E">
              <w:rPr>
                <w:lang w:val="uk-UA"/>
              </w:rPr>
              <w:t>Відділ культури міської ради, відділ освіти міської ради, відділ  з питань інформаційної та право</w:t>
            </w:r>
            <w:r w:rsidR="000B35F8">
              <w:rPr>
                <w:lang w:val="uk-UA"/>
              </w:rPr>
              <w:t>охоронної</w:t>
            </w:r>
            <w:r w:rsidRPr="000B722E">
              <w:rPr>
                <w:lang w:val="uk-UA"/>
              </w:rPr>
              <w:t xml:space="preserve">  діяльності апарату міської ради та її виконавчого комітету, відділ молоді та спорту міської ради, КНП «Глухівська міська лікарня» Глухівської міської ради, КНП «Центр первинної медико-санітарної допомоги» Глухівської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center"/>
              <w:rPr>
                <w:lang w:val="uk-UA"/>
              </w:rPr>
            </w:pPr>
          </w:p>
        </w:tc>
        <w:tc>
          <w:tcPr>
            <w:tcW w:w="728" w:type="dxa"/>
          </w:tcPr>
          <w:p w:rsidR="000B182C" w:rsidRPr="000B722E" w:rsidRDefault="000B182C" w:rsidP="000B182C">
            <w:pPr>
              <w:widowControl/>
              <w:autoSpaceDE/>
              <w:autoSpaceDN/>
              <w:adjustRightInd/>
              <w:jc w:val="center"/>
              <w:rPr>
                <w:lang w:val="uk-UA"/>
              </w:rPr>
            </w:pPr>
          </w:p>
        </w:tc>
        <w:tc>
          <w:tcPr>
            <w:tcW w:w="708" w:type="dxa"/>
          </w:tcPr>
          <w:p w:rsidR="000B182C" w:rsidRPr="000B722E" w:rsidRDefault="000B182C" w:rsidP="000B182C">
            <w:pPr>
              <w:widowControl/>
              <w:autoSpaceDE/>
              <w:autoSpaceDN/>
              <w:adjustRightInd/>
              <w:jc w:val="center"/>
              <w:rPr>
                <w:lang w:val="uk-UA"/>
              </w:rPr>
            </w:pPr>
          </w:p>
        </w:tc>
        <w:tc>
          <w:tcPr>
            <w:tcW w:w="851" w:type="dxa"/>
          </w:tcPr>
          <w:p w:rsidR="000B182C" w:rsidRPr="000B722E" w:rsidRDefault="000B182C" w:rsidP="000B182C">
            <w:pPr>
              <w:widowControl/>
              <w:autoSpaceDE/>
              <w:autoSpaceDN/>
              <w:adjustRightInd/>
              <w:jc w:val="center"/>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 xml:space="preserve">Забезпечення можливостей для удосконалення знань з питань державної мовної політики у сферах освіти, науки, культури, спорту, соціальної політики, охорони здоров’я, медіа тощо. Кількість охопленої цільової аудиторії – приблизно 500 осіб </w:t>
            </w:r>
          </w:p>
        </w:tc>
      </w:tr>
      <w:tr w:rsidR="000B182C" w:rsidRPr="000B722E" w:rsidTr="000B182C">
        <w:tc>
          <w:tcPr>
            <w:tcW w:w="566" w:type="dxa"/>
          </w:tcPr>
          <w:p w:rsidR="000B182C" w:rsidRPr="000B722E" w:rsidRDefault="000B182C" w:rsidP="000B182C">
            <w:pPr>
              <w:widowControl/>
              <w:autoSpaceDE/>
              <w:autoSpaceDN/>
              <w:adjustRightInd/>
              <w:rPr>
                <w:lang w:val="uk-UA"/>
              </w:rPr>
            </w:pPr>
            <w:r w:rsidRPr="000B722E">
              <w:rPr>
                <w:lang w:val="uk-UA"/>
              </w:rPr>
              <w:t>2</w:t>
            </w:r>
          </w:p>
        </w:tc>
        <w:tc>
          <w:tcPr>
            <w:tcW w:w="2944" w:type="dxa"/>
          </w:tcPr>
          <w:p w:rsidR="000B182C" w:rsidRPr="000B722E" w:rsidRDefault="000B182C" w:rsidP="000B182C">
            <w:pPr>
              <w:widowControl/>
              <w:autoSpaceDE/>
              <w:autoSpaceDN/>
              <w:adjustRightInd/>
              <w:rPr>
                <w:lang w:val="uk-UA"/>
              </w:rPr>
            </w:pPr>
            <w:r w:rsidRPr="000B722E">
              <w:rPr>
                <w:lang w:val="uk-UA"/>
              </w:rPr>
              <w:t>Проведення моніторингу дотримання норм законодавства щодо мови освітнього процесу та проведення культурно-мистецьких заходів у закладах культури та освіти</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культури міської ради, відділ освіти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rPr>
                <w:lang w:val="uk-UA"/>
              </w:rPr>
            </w:pPr>
          </w:p>
        </w:tc>
        <w:tc>
          <w:tcPr>
            <w:tcW w:w="728" w:type="dxa"/>
          </w:tcPr>
          <w:p w:rsidR="000B182C" w:rsidRPr="000B722E" w:rsidRDefault="000B182C" w:rsidP="000B182C">
            <w:pPr>
              <w:widowControl/>
              <w:autoSpaceDE/>
              <w:autoSpaceDN/>
              <w:adjustRightInd/>
              <w:rPr>
                <w:lang w:val="uk-UA"/>
              </w:rPr>
            </w:pPr>
          </w:p>
        </w:tc>
        <w:tc>
          <w:tcPr>
            <w:tcW w:w="708" w:type="dxa"/>
          </w:tcPr>
          <w:p w:rsidR="000B182C" w:rsidRPr="000B722E" w:rsidRDefault="000B182C" w:rsidP="000B182C">
            <w:pPr>
              <w:widowControl/>
              <w:autoSpaceDE/>
              <w:autoSpaceDN/>
              <w:adjustRightInd/>
              <w:rPr>
                <w:lang w:val="uk-UA"/>
              </w:rPr>
            </w:pPr>
          </w:p>
        </w:tc>
        <w:tc>
          <w:tcPr>
            <w:tcW w:w="851" w:type="dxa"/>
          </w:tcPr>
          <w:p w:rsidR="000B182C" w:rsidRPr="000B722E" w:rsidRDefault="000B182C" w:rsidP="000B182C">
            <w:pPr>
              <w:widowControl/>
              <w:autoSpaceDE/>
              <w:autoSpaceDN/>
              <w:adjustRightInd/>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Підготовка звіту із захисту державної мови про дотримання норм законодавства щодо мови освітнього процесу та проведення культурно-мистецьких заходів у закладах культури та освіти</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3</w:t>
            </w:r>
          </w:p>
        </w:tc>
        <w:tc>
          <w:tcPr>
            <w:tcW w:w="2944" w:type="dxa"/>
          </w:tcPr>
          <w:p w:rsidR="000B182C" w:rsidRPr="000B722E" w:rsidRDefault="000B182C" w:rsidP="000B182C">
            <w:pPr>
              <w:widowControl/>
              <w:autoSpaceDE/>
              <w:autoSpaceDN/>
              <w:adjustRightInd/>
              <w:jc w:val="both"/>
              <w:rPr>
                <w:lang w:val="uk-UA"/>
              </w:rPr>
            </w:pPr>
            <w:r w:rsidRPr="000B722E">
              <w:rPr>
                <w:lang w:val="uk-UA"/>
              </w:rPr>
              <w:t>Розміщення інформації щодо популяризації україномовної літератури на офіційних веб-сайтах та в соціальних мережах</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35F8">
            <w:pPr>
              <w:widowControl/>
              <w:autoSpaceDE/>
              <w:autoSpaceDN/>
              <w:adjustRightInd/>
              <w:jc w:val="both"/>
              <w:rPr>
                <w:lang w:val="uk-UA"/>
              </w:rPr>
            </w:pPr>
            <w:r w:rsidRPr="000B722E">
              <w:rPr>
                <w:lang w:val="uk-UA"/>
              </w:rPr>
              <w:t>Відділ культури міської ради, відділ  з питань інформаційної та право</w:t>
            </w:r>
            <w:r w:rsidR="000B35F8">
              <w:rPr>
                <w:lang w:val="uk-UA"/>
              </w:rPr>
              <w:t>охоронно</w:t>
            </w:r>
            <w:r w:rsidRPr="000B722E">
              <w:rPr>
                <w:lang w:val="uk-UA"/>
              </w:rPr>
              <w:t>ї  діяльності апарату міської ради та її виконавчого комітету</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Популяризація україномовної літератури, розширення українськомовного інформаційного середовища. Кількість розміщеної інформації – 10 публікацій щороку</w:t>
            </w: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lastRenderedPageBreak/>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4</w:t>
            </w:r>
          </w:p>
        </w:tc>
        <w:tc>
          <w:tcPr>
            <w:tcW w:w="2944" w:type="dxa"/>
          </w:tcPr>
          <w:p w:rsidR="000B182C" w:rsidRDefault="000B182C" w:rsidP="000B182C">
            <w:pPr>
              <w:widowControl/>
              <w:autoSpaceDE/>
              <w:autoSpaceDN/>
              <w:adjustRightInd/>
              <w:jc w:val="both"/>
              <w:rPr>
                <w:lang w:val="uk-UA"/>
              </w:rPr>
            </w:pPr>
            <w:r w:rsidRPr="000B722E">
              <w:rPr>
                <w:lang w:val="uk-UA"/>
              </w:rPr>
              <w:t xml:space="preserve">Інформування суб’єктів господарювання, які працюють у сфері обслуговування споживачів, щодо необхідності дотримання ними норм законодавства про державну мову під час обслуговування та надання інформації про товари (послуги), у тому числі через </w:t>
            </w:r>
            <w:proofErr w:type="spellStart"/>
            <w:r w:rsidRPr="000B722E">
              <w:rPr>
                <w:lang w:val="uk-UA"/>
              </w:rPr>
              <w:t>інтернет</w:t>
            </w:r>
            <w:proofErr w:type="spellEnd"/>
            <w:r w:rsidRPr="000B722E">
              <w:rPr>
                <w:lang w:val="uk-UA"/>
              </w:rPr>
              <w:t xml:space="preserve"> магазини та </w:t>
            </w:r>
            <w:proofErr w:type="spellStart"/>
            <w:r w:rsidRPr="000B722E">
              <w:rPr>
                <w:lang w:val="uk-UA"/>
              </w:rPr>
              <w:t>інтернет-каталоги</w:t>
            </w:r>
            <w:proofErr w:type="spellEnd"/>
          </w:p>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jc w:val="both"/>
              <w:rPr>
                <w:lang w:val="uk-UA"/>
              </w:rPr>
            </w:pPr>
            <w:r w:rsidRPr="000B722E">
              <w:rPr>
                <w:lang w:val="uk-UA"/>
              </w:rPr>
              <w:t>Управління соціально-економічного розвитку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Забезпечення вимог чинного законодавства України про мову. Кількість інформованих надавачів послуг – 100%</w:t>
            </w:r>
          </w:p>
        </w:tc>
      </w:tr>
      <w:tr w:rsidR="000B182C" w:rsidRPr="000B35F8" w:rsidTr="000B182C">
        <w:tc>
          <w:tcPr>
            <w:tcW w:w="566" w:type="dxa"/>
          </w:tcPr>
          <w:p w:rsidR="000B182C" w:rsidRPr="000B722E" w:rsidRDefault="000B182C" w:rsidP="000B182C">
            <w:pPr>
              <w:widowControl/>
              <w:autoSpaceDE/>
              <w:autoSpaceDN/>
              <w:adjustRightInd/>
              <w:jc w:val="both"/>
              <w:rPr>
                <w:lang w:val="uk-UA"/>
              </w:rPr>
            </w:pPr>
            <w:r w:rsidRPr="000B722E">
              <w:rPr>
                <w:lang w:val="uk-UA"/>
              </w:rPr>
              <w:t>5</w:t>
            </w:r>
          </w:p>
        </w:tc>
        <w:tc>
          <w:tcPr>
            <w:tcW w:w="2944" w:type="dxa"/>
          </w:tcPr>
          <w:p w:rsidR="000B182C" w:rsidRDefault="000B182C" w:rsidP="000B182C">
            <w:pPr>
              <w:widowControl/>
              <w:autoSpaceDE/>
              <w:autoSpaceDN/>
              <w:adjustRightInd/>
              <w:jc w:val="both"/>
              <w:rPr>
                <w:lang w:val="uk-UA"/>
              </w:rPr>
            </w:pPr>
            <w:r w:rsidRPr="000B722E">
              <w:rPr>
                <w:lang w:val="uk-UA"/>
              </w:rPr>
              <w:t xml:space="preserve">Забезпечення подання інформації українською мовою на об’єктах </w:t>
            </w:r>
            <w:proofErr w:type="spellStart"/>
            <w:r w:rsidRPr="000B722E">
              <w:rPr>
                <w:lang w:val="uk-UA"/>
              </w:rPr>
              <w:t>інформаційно-орієнтаційної</w:t>
            </w:r>
            <w:proofErr w:type="spellEnd"/>
            <w:r w:rsidRPr="000B722E">
              <w:rPr>
                <w:lang w:val="uk-UA"/>
              </w:rPr>
              <w:t xml:space="preserve"> системи населених пунктів і територій (вуличні вказівники, адресні покажчики, інформаційні табло тощо)</w:t>
            </w:r>
          </w:p>
          <w:p w:rsidR="000B182C" w:rsidRPr="000B722E" w:rsidRDefault="000B182C" w:rsidP="000B182C">
            <w:pPr>
              <w:widowControl/>
              <w:autoSpaceDE/>
              <w:autoSpaceDN/>
              <w:adjustRightInd/>
              <w:jc w:val="both"/>
              <w:rPr>
                <w:lang w:val="uk-UA"/>
              </w:rPr>
            </w:pPr>
          </w:p>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jc w:val="both"/>
              <w:rPr>
                <w:lang w:val="uk-UA"/>
              </w:rPr>
            </w:pPr>
            <w:r w:rsidRPr="000B722E">
              <w:rPr>
                <w:lang w:val="uk-UA"/>
              </w:rPr>
              <w:t>Управління житлово-комунального господарства та містобудування міської ради, відділ архітектури та містобудування міської ради</w:t>
            </w:r>
          </w:p>
        </w:tc>
        <w:tc>
          <w:tcPr>
            <w:tcW w:w="1843" w:type="dxa"/>
          </w:tcPr>
          <w:p w:rsidR="000B182C" w:rsidRPr="000B722E" w:rsidRDefault="000B182C" w:rsidP="000B182C">
            <w:pPr>
              <w:widowControl/>
              <w:autoSpaceDE/>
              <w:autoSpaceDN/>
              <w:adjustRightInd/>
              <w:jc w:val="both"/>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 xml:space="preserve">Забезпечення вимог чинного законодавства України про мову. Кількість об’єктів </w:t>
            </w:r>
            <w:proofErr w:type="spellStart"/>
            <w:r w:rsidRPr="000B722E">
              <w:rPr>
                <w:lang w:val="uk-UA"/>
              </w:rPr>
              <w:t>інформаційно-орієнтаційної</w:t>
            </w:r>
            <w:proofErr w:type="spellEnd"/>
            <w:r w:rsidRPr="000B722E">
              <w:rPr>
                <w:lang w:val="uk-UA"/>
              </w:rPr>
              <w:t xml:space="preserve"> системи українською мовою – 100%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center"/>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center"/>
              <w:rPr>
                <w:lang w:val="uk-UA"/>
              </w:rPr>
            </w:pPr>
            <w:r w:rsidRPr="000B722E">
              <w:rPr>
                <w:lang w:val="uk-UA"/>
              </w:rPr>
              <w:t>-</w:t>
            </w:r>
          </w:p>
        </w:tc>
        <w:tc>
          <w:tcPr>
            <w:tcW w:w="973" w:type="dxa"/>
          </w:tcPr>
          <w:p w:rsidR="000B182C" w:rsidRPr="000B722E" w:rsidRDefault="000B182C" w:rsidP="000B182C">
            <w:pPr>
              <w:widowControl/>
              <w:autoSpaceDE/>
              <w:autoSpaceDN/>
              <w:adjustRightInd/>
              <w:jc w:val="center"/>
              <w:rPr>
                <w:lang w:val="uk-UA"/>
              </w:rPr>
            </w:pPr>
            <w:r w:rsidRPr="000B722E">
              <w:rPr>
                <w:lang w:val="uk-UA"/>
              </w:rPr>
              <w:t>-</w:t>
            </w:r>
          </w:p>
        </w:tc>
        <w:tc>
          <w:tcPr>
            <w:tcW w:w="728" w:type="dxa"/>
          </w:tcPr>
          <w:p w:rsidR="000B182C" w:rsidRPr="000B722E" w:rsidRDefault="000B182C" w:rsidP="000B182C">
            <w:pPr>
              <w:widowControl/>
              <w:autoSpaceDE/>
              <w:autoSpaceDN/>
              <w:adjustRightInd/>
              <w:jc w:val="center"/>
              <w:rPr>
                <w:lang w:val="uk-UA"/>
              </w:rPr>
            </w:pPr>
            <w:r w:rsidRPr="000B722E">
              <w:rPr>
                <w:lang w:val="uk-UA"/>
              </w:rPr>
              <w:t>-</w:t>
            </w:r>
          </w:p>
        </w:tc>
        <w:tc>
          <w:tcPr>
            <w:tcW w:w="708" w:type="dxa"/>
          </w:tcPr>
          <w:p w:rsidR="000B182C" w:rsidRPr="000B722E" w:rsidRDefault="000B182C" w:rsidP="000B182C">
            <w:pPr>
              <w:widowControl/>
              <w:autoSpaceDE/>
              <w:autoSpaceDN/>
              <w:adjustRightInd/>
              <w:jc w:val="center"/>
              <w:rPr>
                <w:lang w:val="uk-UA"/>
              </w:rPr>
            </w:pPr>
            <w:r w:rsidRPr="000B722E">
              <w:rPr>
                <w:lang w:val="uk-UA"/>
              </w:rPr>
              <w:t>-</w:t>
            </w:r>
          </w:p>
        </w:tc>
        <w:tc>
          <w:tcPr>
            <w:tcW w:w="851" w:type="dxa"/>
          </w:tcPr>
          <w:p w:rsidR="000B182C" w:rsidRPr="000B722E" w:rsidRDefault="000B182C" w:rsidP="000B182C">
            <w:pPr>
              <w:widowControl/>
              <w:autoSpaceDE/>
              <w:autoSpaceDN/>
              <w:adjustRightInd/>
              <w:jc w:val="center"/>
              <w:rPr>
                <w:lang w:val="uk-UA"/>
              </w:rPr>
            </w:pPr>
            <w:r w:rsidRPr="000B722E">
              <w:rPr>
                <w:lang w:val="uk-UA"/>
              </w:rPr>
              <w:t>-</w:t>
            </w:r>
          </w:p>
        </w:tc>
        <w:tc>
          <w:tcPr>
            <w:tcW w:w="2977" w:type="dxa"/>
          </w:tcPr>
          <w:p w:rsidR="000B182C" w:rsidRPr="000B722E" w:rsidRDefault="000B182C" w:rsidP="000B182C">
            <w:pPr>
              <w:widowControl/>
              <w:autoSpaceDE/>
              <w:autoSpaceDN/>
              <w:adjustRightInd/>
              <w:jc w:val="both"/>
              <w:rPr>
                <w:lang w:val="uk-UA"/>
              </w:rPr>
            </w:pPr>
          </w:p>
        </w:tc>
      </w:tr>
      <w:tr w:rsidR="000B182C" w:rsidRPr="00A44B14" w:rsidTr="000B182C">
        <w:tc>
          <w:tcPr>
            <w:tcW w:w="14709" w:type="dxa"/>
            <w:gridSpan w:val="10"/>
          </w:tcPr>
          <w:p w:rsidR="000B182C" w:rsidRPr="000B722E" w:rsidRDefault="000B182C" w:rsidP="000B182C">
            <w:pPr>
              <w:widowControl/>
              <w:autoSpaceDE/>
              <w:autoSpaceDN/>
              <w:adjustRightInd/>
              <w:jc w:val="both"/>
              <w:rPr>
                <w:b/>
                <w:lang w:val="uk-UA"/>
              </w:rPr>
            </w:pPr>
            <w:r w:rsidRPr="000B722E">
              <w:rPr>
                <w:b/>
                <w:lang w:val="uk-UA"/>
              </w:rPr>
              <w:t>Завдання 2. Забезпечення дотримання посадовими  особами органів  місцевого самоврядування, іншими посадовими та службовими особами вимог закону щодо обов’язковості використання державної мови під час виконання своїх посадових обов’язків, недопущення її дискримінації</w:t>
            </w:r>
          </w:p>
        </w:tc>
      </w:tr>
      <w:tr w:rsidR="000B182C" w:rsidRPr="00EC4B03" w:rsidTr="000B182C">
        <w:tc>
          <w:tcPr>
            <w:tcW w:w="566" w:type="dxa"/>
          </w:tcPr>
          <w:p w:rsidR="000B182C" w:rsidRPr="000B722E" w:rsidRDefault="000B182C" w:rsidP="000B182C">
            <w:pPr>
              <w:widowControl/>
              <w:autoSpaceDE/>
              <w:autoSpaceDN/>
              <w:adjustRightInd/>
              <w:jc w:val="both"/>
              <w:rPr>
                <w:lang w:val="uk-UA"/>
              </w:rPr>
            </w:pPr>
            <w:r w:rsidRPr="000B722E">
              <w:rPr>
                <w:lang w:val="uk-UA"/>
              </w:rPr>
              <w:t>1</w:t>
            </w:r>
          </w:p>
        </w:tc>
        <w:tc>
          <w:tcPr>
            <w:tcW w:w="2944" w:type="dxa"/>
          </w:tcPr>
          <w:p w:rsidR="000B182C" w:rsidRPr="000B722E" w:rsidRDefault="000B182C" w:rsidP="000B182C">
            <w:pPr>
              <w:widowControl/>
              <w:autoSpaceDE/>
              <w:autoSpaceDN/>
              <w:adjustRightInd/>
              <w:jc w:val="both"/>
              <w:rPr>
                <w:lang w:val="uk-UA"/>
              </w:rPr>
            </w:pPr>
            <w:r w:rsidRPr="000B722E">
              <w:rPr>
                <w:lang w:val="uk-UA"/>
              </w:rPr>
              <w:t>Здійснення періодичного інформування посадових осіб органів</w:t>
            </w:r>
            <w:r>
              <w:rPr>
                <w:lang w:val="uk-UA"/>
              </w:rPr>
              <w:t xml:space="preserve"> </w:t>
            </w:r>
            <w:r w:rsidRPr="000B722E">
              <w:rPr>
                <w:lang w:val="uk-UA"/>
              </w:rPr>
              <w:t>місцевого самоврядування щодо вимог мовного законодавства</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Структурні підрозділи Глухівської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 xml:space="preserve">Не потребує фінансування </w:t>
            </w:r>
          </w:p>
        </w:tc>
        <w:tc>
          <w:tcPr>
            <w:tcW w:w="973" w:type="dxa"/>
          </w:tcPr>
          <w:p w:rsidR="000B182C" w:rsidRPr="000B722E" w:rsidRDefault="000B182C" w:rsidP="000B182C">
            <w:pPr>
              <w:widowControl/>
              <w:autoSpaceDE/>
              <w:autoSpaceDN/>
              <w:adjustRightInd/>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Забезпечення вимог чинного законодавства України про мову. Кількість інформованих посадових</w:t>
            </w:r>
            <w:r>
              <w:rPr>
                <w:lang w:val="uk-UA"/>
              </w:rPr>
              <w:t xml:space="preserve"> </w:t>
            </w:r>
            <w:r w:rsidRPr="000B182C">
              <w:rPr>
                <w:lang w:val="uk-UA"/>
              </w:rPr>
              <w:t xml:space="preserve">осіб </w:t>
            </w:r>
            <w:r w:rsidRPr="000B722E">
              <w:rPr>
                <w:lang w:val="uk-UA"/>
              </w:rPr>
              <w:t>органів місцевого самоврядування – 100%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center"/>
              <w:rPr>
                <w:lang w:val="uk-UA"/>
              </w:rPr>
            </w:pPr>
            <w:r w:rsidRPr="000B722E">
              <w:rPr>
                <w:lang w:val="uk-UA"/>
              </w:rPr>
              <w:t>-</w:t>
            </w:r>
          </w:p>
        </w:tc>
        <w:tc>
          <w:tcPr>
            <w:tcW w:w="973" w:type="dxa"/>
          </w:tcPr>
          <w:p w:rsidR="000B182C" w:rsidRPr="000B722E" w:rsidRDefault="000B182C" w:rsidP="000B182C">
            <w:pPr>
              <w:widowControl/>
              <w:autoSpaceDE/>
              <w:autoSpaceDN/>
              <w:adjustRightInd/>
              <w:jc w:val="center"/>
              <w:rPr>
                <w:lang w:val="uk-UA"/>
              </w:rPr>
            </w:pPr>
            <w:r w:rsidRPr="000B722E">
              <w:rPr>
                <w:lang w:val="uk-UA"/>
              </w:rPr>
              <w:t>-</w:t>
            </w:r>
          </w:p>
        </w:tc>
        <w:tc>
          <w:tcPr>
            <w:tcW w:w="728" w:type="dxa"/>
          </w:tcPr>
          <w:p w:rsidR="000B182C" w:rsidRPr="000B722E" w:rsidRDefault="000B182C" w:rsidP="000B182C">
            <w:pPr>
              <w:widowControl/>
              <w:autoSpaceDE/>
              <w:autoSpaceDN/>
              <w:adjustRightInd/>
              <w:jc w:val="center"/>
              <w:rPr>
                <w:lang w:val="uk-UA"/>
              </w:rPr>
            </w:pPr>
            <w:r w:rsidRPr="000B722E">
              <w:rPr>
                <w:lang w:val="uk-UA"/>
              </w:rPr>
              <w:t>-</w:t>
            </w:r>
          </w:p>
        </w:tc>
        <w:tc>
          <w:tcPr>
            <w:tcW w:w="708" w:type="dxa"/>
          </w:tcPr>
          <w:p w:rsidR="000B182C" w:rsidRPr="000B722E" w:rsidRDefault="000B182C" w:rsidP="000B182C">
            <w:pPr>
              <w:widowControl/>
              <w:autoSpaceDE/>
              <w:autoSpaceDN/>
              <w:adjustRightInd/>
              <w:jc w:val="center"/>
              <w:rPr>
                <w:lang w:val="uk-UA"/>
              </w:rPr>
            </w:pPr>
            <w:r w:rsidRPr="000B722E">
              <w:rPr>
                <w:lang w:val="uk-UA"/>
              </w:rPr>
              <w:t>-</w:t>
            </w:r>
          </w:p>
        </w:tc>
        <w:tc>
          <w:tcPr>
            <w:tcW w:w="851" w:type="dxa"/>
          </w:tcPr>
          <w:p w:rsidR="000B182C" w:rsidRPr="000B722E" w:rsidRDefault="000B182C" w:rsidP="000B182C">
            <w:pPr>
              <w:widowControl/>
              <w:autoSpaceDE/>
              <w:autoSpaceDN/>
              <w:adjustRightInd/>
              <w:jc w:val="center"/>
              <w:rPr>
                <w:lang w:val="uk-UA"/>
              </w:rPr>
            </w:pPr>
            <w:r w:rsidRPr="000B722E">
              <w:rPr>
                <w:lang w:val="uk-UA"/>
              </w:rPr>
              <w:t>-</w:t>
            </w:r>
          </w:p>
        </w:tc>
        <w:tc>
          <w:tcPr>
            <w:tcW w:w="2977" w:type="dxa"/>
          </w:tcPr>
          <w:p w:rsidR="000B182C" w:rsidRPr="000B722E" w:rsidRDefault="000B182C" w:rsidP="000B182C">
            <w:pPr>
              <w:widowControl/>
              <w:autoSpaceDE/>
              <w:autoSpaceDN/>
              <w:adjustRightInd/>
              <w:jc w:val="both"/>
              <w:rPr>
                <w:lang w:val="uk-UA"/>
              </w:rPr>
            </w:pPr>
          </w:p>
        </w:tc>
      </w:tr>
      <w:tr w:rsidR="000B182C" w:rsidRPr="000B722E" w:rsidTr="000B182C">
        <w:tc>
          <w:tcPr>
            <w:tcW w:w="14709" w:type="dxa"/>
            <w:gridSpan w:val="10"/>
          </w:tcPr>
          <w:p w:rsidR="000B182C" w:rsidRPr="000B722E" w:rsidRDefault="000B182C" w:rsidP="000B182C">
            <w:pPr>
              <w:widowControl/>
              <w:autoSpaceDE/>
              <w:autoSpaceDN/>
              <w:adjustRightInd/>
              <w:jc w:val="both"/>
              <w:rPr>
                <w:b/>
                <w:lang w:val="uk-UA"/>
              </w:rPr>
            </w:pPr>
            <w:r w:rsidRPr="000B722E">
              <w:rPr>
                <w:b/>
                <w:lang w:val="uk-UA"/>
              </w:rPr>
              <w:t xml:space="preserve">Завдання 3. Мотивування населення України до вивчення, навчання та спілкування українською мовою, запровадження та реалізації відповідних </w:t>
            </w:r>
            <w:proofErr w:type="spellStart"/>
            <w:r w:rsidRPr="000B722E">
              <w:rPr>
                <w:b/>
                <w:lang w:val="uk-UA"/>
              </w:rPr>
              <w:t>проєктів</w:t>
            </w:r>
            <w:proofErr w:type="spellEnd"/>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1</w:t>
            </w:r>
          </w:p>
        </w:tc>
        <w:tc>
          <w:tcPr>
            <w:tcW w:w="2944" w:type="dxa"/>
          </w:tcPr>
          <w:p w:rsidR="000B182C" w:rsidRDefault="000B182C" w:rsidP="000B182C">
            <w:pPr>
              <w:widowControl/>
              <w:autoSpaceDE/>
              <w:autoSpaceDN/>
              <w:adjustRightInd/>
              <w:jc w:val="both"/>
              <w:rPr>
                <w:lang w:val="uk-UA"/>
              </w:rPr>
            </w:pPr>
            <w:r w:rsidRPr="000B722E">
              <w:rPr>
                <w:lang w:val="uk-UA"/>
              </w:rPr>
              <w:t xml:space="preserve">Проведення літературно-мистецьких, національно-патріотичних, інформаційних, соціокультурних заходів з популяризації української мови (фестивалі, конкурси, конференції, тематичні читання, літературні вечори, години поезії, виставки тощо) </w:t>
            </w:r>
          </w:p>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культури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Популяризація української мови, розширення україномовного середовища. Утвердження престижу української мови серед дітей та молоді. Кількість проведених заходів – не менше 15 щороку, кількість учасників 500 осіб</w:t>
            </w: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lastRenderedPageBreak/>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2</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у день української писемності та мови заходу «Диктант національної єдності»</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освіти міської ради</w:t>
            </w:r>
          </w:p>
        </w:tc>
        <w:tc>
          <w:tcPr>
            <w:tcW w:w="1843" w:type="dxa"/>
          </w:tcPr>
          <w:p w:rsidR="000B182C" w:rsidRPr="000B722E" w:rsidRDefault="000B182C" w:rsidP="000B182C">
            <w:pPr>
              <w:widowControl/>
              <w:autoSpaceDE/>
              <w:autoSpaceDN/>
              <w:adjustRightInd/>
              <w:rPr>
                <w:lang w:val="uk-UA"/>
              </w:rPr>
            </w:pPr>
            <w:r w:rsidRPr="000B722E">
              <w:rPr>
                <w:sz w:val="18"/>
                <w:lang w:val="uk-UA"/>
              </w:rPr>
              <w:t>Не потребує фінансування</w:t>
            </w:r>
          </w:p>
        </w:tc>
        <w:tc>
          <w:tcPr>
            <w:tcW w:w="973" w:type="dxa"/>
          </w:tcPr>
          <w:p w:rsidR="000B182C" w:rsidRPr="000B722E" w:rsidRDefault="000B182C" w:rsidP="000B182C">
            <w:pPr>
              <w:widowControl/>
              <w:autoSpaceDE/>
              <w:autoSpaceDN/>
              <w:adjustRightInd/>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Виховання в учнів та студентів патріотизму, любові до рідного слова. Кількість учасників – не менше 200 осіб щороку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3</w:t>
            </w:r>
          </w:p>
        </w:tc>
        <w:tc>
          <w:tcPr>
            <w:tcW w:w="2944" w:type="dxa"/>
          </w:tcPr>
          <w:p w:rsidR="000B182C" w:rsidRPr="000B722E" w:rsidRDefault="000B182C" w:rsidP="000B182C">
            <w:pPr>
              <w:widowControl/>
              <w:autoSpaceDE/>
              <w:autoSpaceDN/>
              <w:adjustRightInd/>
              <w:jc w:val="both"/>
              <w:rPr>
                <w:lang w:val="uk-UA"/>
              </w:rPr>
            </w:pPr>
            <w:r w:rsidRPr="000B722E">
              <w:rPr>
                <w:lang w:val="uk-UA"/>
              </w:rPr>
              <w:t>Запровадження курсу «Пригости розмовою українською мовою…» для внутрішньо переміщених осіб різних категорій, у тому числі для ветеранів війни, членів їх сімей, членів сімей загиблих (померлих) ветеранів війни, загиблих (померлих) Захисників і захисниць України, а також громадян, які не вивчали українську мову</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Комунальна установа «Центр надання соціальних послуг» Глухівської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Заохочення до вивчення та використання української мови в різних сферах діяльності. Сприяння опануванню державної мови. Кількість охоплених осіб – не менше 100 осіб щороку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4</w:t>
            </w:r>
          </w:p>
        </w:tc>
        <w:tc>
          <w:tcPr>
            <w:tcW w:w="2944" w:type="dxa"/>
          </w:tcPr>
          <w:p w:rsidR="000B182C" w:rsidRPr="000B722E" w:rsidRDefault="000B182C" w:rsidP="000B182C">
            <w:pPr>
              <w:widowControl/>
              <w:autoSpaceDE/>
              <w:autoSpaceDN/>
              <w:adjustRightInd/>
              <w:jc w:val="both"/>
              <w:rPr>
                <w:lang w:val="uk-UA"/>
              </w:rPr>
            </w:pPr>
            <w:r w:rsidRPr="000B722E">
              <w:rPr>
                <w:lang w:val="uk-UA"/>
              </w:rPr>
              <w:t>Забезпечення функціонування розмовних клубів з української мови на базі бібліотечних закладів</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культури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Задоволення потреби населення у розвитку й покращенні розмовних навичок, зміцнені культурної єдності та громадянської ідентичності. Кількість охоплених осіб – не менше 100 осіб щороку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5</w:t>
            </w:r>
          </w:p>
        </w:tc>
        <w:tc>
          <w:tcPr>
            <w:tcW w:w="2944" w:type="dxa"/>
          </w:tcPr>
          <w:p w:rsidR="000B182C" w:rsidRPr="000B722E" w:rsidRDefault="000B182C" w:rsidP="000B182C">
            <w:pPr>
              <w:widowControl/>
              <w:autoSpaceDE/>
              <w:autoSpaceDN/>
              <w:adjustRightInd/>
              <w:jc w:val="both"/>
              <w:rPr>
                <w:lang w:val="uk-UA"/>
              </w:rPr>
            </w:pPr>
            <w:r w:rsidRPr="000B722E">
              <w:rPr>
                <w:lang w:val="uk-UA"/>
              </w:rPr>
              <w:t xml:space="preserve">Проведення та підтримка інформаційно-просвітницьких молодіжних </w:t>
            </w:r>
            <w:proofErr w:type="spellStart"/>
            <w:r w:rsidRPr="000B722E">
              <w:rPr>
                <w:lang w:val="uk-UA"/>
              </w:rPr>
              <w:t>проєктів</w:t>
            </w:r>
            <w:proofErr w:type="spellEnd"/>
            <w:r w:rsidRPr="000B722E">
              <w:rPr>
                <w:lang w:val="uk-UA"/>
              </w:rPr>
              <w:t xml:space="preserve"> та заходів, спрямованих на популяризацію української мови як основного елементу національної ідентичності</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молоді та спорту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Популяризація української мови серед молоді як невід’ємного елемента національно-патріотичного виховання під час проведення заходів у сфері реалізації молодіжної політики. Кількість проведених заходів – не менше 5 щороку, кількість охоплених осіб - не менше 3000 осіб</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6</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просвітницьких заходів (тематичних конкурсів, мовознавчих вікторин, виховних заходів тощо),  спрямованих на популяризацію української мови у закладах культури та установах соціального захисту населення, дотримання норм мовного законодавства в їх діяльності</w:t>
            </w:r>
          </w:p>
        </w:tc>
        <w:tc>
          <w:tcPr>
            <w:tcW w:w="851" w:type="dxa"/>
          </w:tcPr>
          <w:p w:rsidR="000B182C" w:rsidRPr="000B722E" w:rsidRDefault="000B182C" w:rsidP="000B182C">
            <w:pPr>
              <w:widowControl/>
              <w:autoSpaceDE/>
              <w:autoSpaceDN/>
              <w:adjustRightInd/>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Комунальна установа «Центр надання соціальних послуг» міської ради, відділ культури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Популяризація української мови, розширення україномовного середовища серед людей похилого віку, осіб з інвалідністю, у тому числі через соціально-педагогічну послугу «Університети третього віку. Кількість учасників – більше 100 щороку</w:t>
            </w: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lastRenderedPageBreak/>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center"/>
              <w:rPr>
                <w:lang w:val="uk-UA"/>
              </w:rPr>
            </w:pPr>
            <w:r w:rsidRPr="000B722E">
              <w:rPr>
                <w:lang w:val="uk-UA"/>
              </w:rPr>
              <w:t>-</w:t>
            </w:r>
          </w:p>
        </w:tc>
        <w:tc>
          <w:tcPr>
            <w:tcW w:w="973" w:type="dxa"/>
          </w:tcPr>
          <w:p w:rsidR="000B182C" w:rsidRPr="000B722E" w:rsidRDefault="000B182C" w:rsidP="000B182C">
            <w:pPr>
              <w:widowControl/>
              <w:autoSpaceDE/>
              <w:autoSpaceDN/>
              <w:adjustRightInd/>
              <w:jc w:val="center"/>
              <w:rPr>
                <w:lang w:val="uk-UA"/>
              </w:rPr>
            </w:pPr>
            <w:r w:rsidRPr="000B722E">
              <w:rPr>
                <w:lang w:val="uk-UA"/>
              </w:rPr>
              <w:t>-</w:t>
            </w:r>
          </w:p>
        </w:tc>
        <w:tc>
          <w:tcPr>
            <w:tcW w:w="728" w:type="dxa"/>
          </w:tcPr>
          <w:p w:rsidR="000B182C" w:rsidRPr="000B722E" w:rsidRDefault="000B182C" w:rsidP="000B182C">
            <w:pPr>
              <w:widowControl/>
              <w:autoSpaceDE/>
              <w:autoSpaceDN/>
              <w:adjustRightInd/>
              <w:jc w:val="center"/>
              <w:rPr>
                <w:lang w:val="uk-UA"/>
              </w:rPr>
            </w:pPr>
            <w:r w:rsidRPr="000B722E">
              <w:rPr>
                <w:lang w:val="uk-UA"/>
              </w:rPr>
              <w:t>-</w:t>
            </w:r>
          </w:p>
        </w:tc>
        <w:tc>
          <w:tcPr>
            <w:tcW w:w="708" w:type="dxa"/>
          </w:tcPr>
          <w:p w:rsidR="000B182C" w:rsidRPr="000B722E" w:rsidRDefault="000B182C" w:rsidP="000B182C">
            <w:pPr>
              <w:widowControl/>
              <w:autoSpaceDE/>
              <w:autoSpaceDN/>
              <w:adjustRightInd/>
              <w:jc w:val="center"/>
              <w:rPr>
                <w:lang w:val="uk-UA"/>
              </w:rPr>
            </w:pPr>
            <w:r w:rsidRPr="000B722E">
              <w:rPr>
                <w:lang w:val="uk-UA"/>
              </w:rPr>
              <w:t>-</w:t>
            </w:r>
          </w:p>
        </w:tc>
        <w:tc>
          <w:tcPr>
            <w:tcW w:w="851" w:type="dxa"/>
          </w:tcPr>
          <w:p w:rsidR="000B182C" w:rsidRPr="000B722E" w:rsidRDefault="000B182C" w:rsidP="000B182C">
            <w:pPr>
              <w:widowControl/>
              <w:autoSpaceDE/>
              <w:autoSpaceDN/>
              <w:adjustRightInd/>
              <w:jc w:val="center"/>
              <w:rPr>
                <w:lang w:val="uk-UA"/>
              </w:rPr>
            </w:pPr>
            <w:r w:rsidRPr="000B722E">
              <w:rPr>
                <w:lang w:val="uk-UA"/>
              </w:rPr>
              <w:t>-</w:t>
            </w:r>
          </w:p>
        </w:tc>
        <w:tc>
          <w:tcPr>
            <w:tcW w:w="2977" w:type="dxa"/>
          </w:tcPr>
          <w:p w:rsidR="000B182C" w:rsidRPr="000B722E" w:rsidRDefault="000B182C" w:rsidP="000B182C">
            <w:pPr>
              <w:widowControl/>
              <w:autoSpaceDE/>
              <w:autoSpaceDN/>
              <w:adjustRightInd/>
              <w:jc w:val="both"/>
              <w:rPr>
                <w:lang w:val="uk-UA"/>
              </w:rPr>
            </w:pPr>
          </w:p>
        </w:tc>
      </w:tr>
      <w:tr w:rsidR="000B182C" w:rsidRPr="000B35F8" w:rsidTr="000B182C">
        <w:tc>
          <w:tcPr>
            <w:tcW w:w="14709" w:type="dxa"/>
            <w:gridSpan w:val="10"/>
          </w:tcPr>
          <w:p w:rsidR="000B182C" w:rsidRPr="000B722E" w:rsidRDefault="000B182C" w:rsidP="000B182C">
            <w:pPr>
              <w:widowControl/>
              <w:autoSpaceDE/>
              <w:autoSpaceDN/>
              <w:adjustRightInd/>
              <w:jc w:val="both"/>
              <w:rPr>
                <w:b/>
                <w:lang w:val="uk-UA"/>
              </w:rPr>
            </w:pPr>
            <w:r w:rsidRPr="000B722E">
              <w:rPr>
                <w:b/>
                <w:lang w:val="uk-UA"/>
              </w:rPr>
              <w:t>Завдання 4. Покращення якості викладання державної мови в закладах освіти. Вільне володіння випускниками закладів освіти українською мовою. Сприяння функціонуванню державної мови у сфері освіти</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1</w:t>
            </w:r>
          </w:p>
        </w:tc>
        <w:tc>
          <w:tcPr>
            <w:tcW w:w="2944" w:type="dxa"/>
          </w:tcPr>
          <w:p w:rsidR="000B182C" w:rsidRPr="000B722E" w:rsidRDefault="000B182C" w:rsidP="000B182C">
            <w:pPr>
              <w:widowControl/>
              <w:autoSpaceDE/>
              <w:autoSpaceDN/>
              <w:adjustRightInd/>
              <w:jc w:val="both"/>
              <w:rPr>
                <w:lang w:val="uk-UA"/>
              </w:rPr>
            </w:pPr>
            <w:r w:rsidRPr="000B722E">
              <w:rPr>
                <w:lang w:val="uk-UA"/>
              </w:rPr>
              <w:t>Здійснення заходів на регіональному рівні щодо розвитку та удосконалення  професійної компетентності педагогічних працівників</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освіти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Підвищення кваліфікації педагогічних працівників з питань функціонування української мови. Кількість проведених заходів – не менше 3 щороку, охоплених осіб – не менше 100 осіб щороку</w:t>
            </w:r>
          </w:p>
        </w:tc>
      </w:tr>
      <w:tr w:rsidR="000B182C" w:rsidRPr="000B35F8" w:rsidTr="000B182C">
        <w:tc>
          <w:tcPr>
            <w:tcW w:w="566" w:type="dxa"/>
          </w:tcPr>
          <w:p w:rsidR="000B182C" w:rsidRPr="000B722E" w:rsidRDefault="000B182C" w:rsidP="000B182C">
            <w:pPr>
              <w:widowControl/>
              <w:autoSpaceDE/>
              <w:autoSpaceDN/>
              <w:adjustRightInd/>
              <w:jc w:val="both"/>
              <w:rPr>
                <w:lang w:val="uk-UA"/>
              </w:rPr>
            </w:pPr>
            <w:r w:rsidRPr="000B722E">
              <w:rPr>
                <w:lang w:val="uk-UA"/>
              </w:rPr>
              <w:t>2</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в закладах освіти конкурсів творчо-пошукових і науково-дослідних робіт із української мови і літератури на українську тематику</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освіти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15,0</w:t>
            </w:r>
          </w:p>
        </w:tc>
        <w:tc>
          <w:tcPr>
            <w:tcW w:w="728" w:type="dxa"/>
          </w:tcPr>
          <w:p w:rsidR="000B182C" w:rsidRPr="000B722E" w:rsidRDefault="000B182C" w:rsidP="000B182C">
            <w:pPr>
              <w:widowControl/>
              <w:autoSpaceDE/>
              <w:autoSpaceDN/>
              <w:adjustRightInd/>
              <w:jc w:val="center"/>
              <w:rPr>
                <w:lang w:val="uk-UA"/>
              </w:rPr>
            </w:pPr>
            <w:r w:rsidRPr="000B722E">
              <w:rPr>
                <w:lang w:val="uk-UA"/>
              </w:rPr>
              <w:t>5,0</w:t>
            </w:r>
          </w:p>
        </w:tc>
        <w:tc>
          <w:tcPr>
            <w:tcW w:w="708" w:type="dxa"/>
          </w:tcPr>
          <w:p w:rsidR="000B182C" w:rsidRPr="000B722E" w:rsidRDefault="000B182C" w:rsidP="000B182C">
            <w:pPr>
              <w:widowControl/>
              <w:autoSpaceDE/>
              <w:autoSpaceDN/>
              <w:adjustRightInd/>
              <w:jc w:val="center"/>
              <w:rPr>
                <w:lang w:val="uk-UA"/>
              </w:rPr>
            </w:pPr>
            <w:r w:rsidRPr="000B722E">
              <w:rPr>
                <w:lang w:val="uk-UA"/>
              </w:rPr>
              <w:t>5,0</w:t>
            </w:r>
          </w:p>
        </w:tc>
        <w:tc>
          <w:tcPr>
            <w:tcW w:w="851" w:type="dxa"/>
          </w:tcPr>
          <w:p w:rsidR="000B182C" w:rsidRPr="000B722E" w:rsidRDefault="000B182C" w:rsidP="000B182C">
            <w:pPr>
              <w:widowControl/>
              <w:autoSpaceDE/>
              <w:autoSpaceDN/>
              <w:adjustRightInd/>
              <w:jc w:val="center"/>
              <w:rPr>
                <w:lang w:val="uk-UA"/>
              </w:rPr>
            </w:pPr>
            <w:r w:rsidRPr="000B722E">
              <w:rPr>
                <w:lang w:val="uk-UA"/>
              </w:rPr>
              <w:t>5,0</w:t>
            </w:r>
          </w:p>
        </w:tc>
        <w:tc>
          <w:tcPr>
            <w:tcW w:w="2977" w:type="dxa"/>
          </w:tcPr>
          <w:p w:rsidR="000B182C" w:rsidRPr="000B722E" w:rsidRDefault="000B182C" w:rsidP="000B182C">
            <w:pPr>
              <w:widowControl/>
              <w:autoSpaceDE/>
              <w:autoSpaceDN/>
              <w:adjustRightInd/>
              <w:jc w:val="both"/>
              <w:rPr>
                <w:lang w:val="uk-UA"/>
              </w:rPr>
            </w:pPr>
            <w:r w:rsidRPr="000B722E">
              <w:rPr>
                <w:lang w:val="uk-UA"/>
              </w:rPr>
              <w:t>Виховання в учнів та студентів патріотизму, любові до рідного слова. Кількість охопленої конкурсами учнівської та студентської молоді – не менше 100 осіб щороку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3</w:t>
            </w:r>
          </w:p>
        </w:tc>
        <w:tc>
          <w:tcPr>
            <w:tcW w:w="2944" w:type="dxa"/>
          </w:tcPr>
          <w:p w:rsidR="000B182C" w:rsidRPr="000B722E" w:rsidRDefault="000B182C" w:rsidP="000B182C">
            <w:pPr>
              <w:widowControl/>
              <w:autoSpaceDE/>
              <w:autoSpaceDN/>
              <w:adjustRightInd/>
              <w:jc w:val="both"/>
              <w:rPr>
                <w:lang w:val="uk-UA"/>
              </w:rPr>
            </w:pPr>
            <w:r w:rsidRPr="000B722E">
              <w:rPr>
                <w:lang w:val="uk-UA"/>
              </w:rPr>
              <w:t xml:space="preserve">Проведення </w:t>
            </w:r>
            <w:r w:rsidRPr="000B722E">
              <w:rPr>
                <w:lang w:val="en-US"/>
              </w:rPr>
              <w:t>I</w:t>
            </w:r>
            <w:r w:rsidRPr="000B722E">
              <w:t xml:space="preserve"> </w:t>
            </w:r>
            <w:r w:rsidRPr="000B722E">
              <w:rPr>
                <w:lang w:val="uk-UA"/>
              </w:rPr>
              <w:t xml:space="preserve">(міського) етапу та участь в обласному етапі Міжнародного конкурсу з української мови імені Петра </w:t>
            </w:r>
            <w:proofErr w:type="spellStart"/>
            <w:r w:rsidRPr="000B722E">
              <w:rPr>
                <w:lang w:val="uk-UA"/>
              </w:rPr>
              <w:t>Яцика</w:t>
            </w:r>
            <w:proofErr w:type="spellEnd"/>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освіти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15,0</w:t>
            </w:r>
          </w:p>
        </w:tc>
        <w:tc>
          <w:tcPr>
            <w:tcW w:w="728" w:type="dxa"/>
          </w:tcPr>
          <w:p w:rsidR="000B182C" w:rsidRPr="000B722E" w:rsidRDefault="000B182C" w:rsidP="000B182C">
            <w:pPr>
              <w:widowControl/>
              <w:autoSpaceDE/>
              <w:autoSpaceDN/>
              <w:adjustRightInd/>
              <w:jc w:val="center"/>
              <w:rPr>
                <w:lang w:val="uk-UA"/>
              </w:rPr>
            </w:pPr>
            <w:r w:rsidRPr="000B722E">
              <w:rPr>
                <w:lang w:val="uk-UA"/>
              </w:rPr>
              <w:t>5,0</w:t>
            </w:r>
          </w:p>
        </w:tc>
        <w:tc>
          <w:tcPr>
            <w:tcW w:w="708" w:type="dxa"/>
          </w:tcPr>
          <w:p w:rsidR="000B182C" w:rsidRPr="000B722E" w:rsidRDefault="000B182C" w:rsidP="000B182C">
            <w:pPr>
              <w:widowControl/>
              <w:autoSpaceDE/>
              <w:autoSpaceDN/>
              <w:adjustRightInd/>
              <w:jc w:val="center"/>
              <w:rPr>
                <w:lang w:val="uk-UA"/>
              </w:rPr>
            </w:pPr>
            <w:r w:rsidRPr="000B722E">
              <w:rPr>
                <w:lang w:val="uk-UA"/>
              </w:rPr>
              <w:t>5,0</w:t>
            </w:r>
          </w:p>
        </w:tc>
        <w:tc>
          <w:tcPr>
            <w:tcW w:w="851" w:type="dxa"/>
          </w:tcPr>
          <w:p w:rsidR="000B182C" w:rsidRPr="000B722E" w:rsidRDefault="000B182C" w:rsidP="000B182C">
            <w:pPr>
              <w:widowControl/>
              <w:autoSpaceDE/>
              <w:autoSpaceDN/>
              <w:adjustRightInd/>
              <w:jc w:val="center"/>
              <w:rPr>
                <w:lang w:val="uk-UA"/>
              </w:rPr>
            </w:pPr>
            <w:r w:rsidRPr="000B722E">
              <w:rPr>
                <w:lang w:val="uk-UA"/>
              </w:rPr>
              <w:t>5,0</w:t>
            </w:r>
          </w:p>
        </w:tc>
        <w:tc>
          <w:tcPr>
            <w:tcW w:w="2977" w:type="dxa"/>
          </w:tcPr>
          <w:p w:rsidR="000B182C" w:rsidRPr="000B722E" w:rsidRDefault="000B182C" w:rsidP="000B182C">
            <w:pPr>
              <w:widowControl/>
              <w:autoSpaceDE/>
              <w:autoSpaceDN/>
              <w:adjustRightInd/>
              <w:jc w:val="both"/>
              <w:rPr>
                <w:lang w:val="uk-UA"/>
              </w:rPr>
            </w:pPr>
            <w:r w:rsidRPr="000B722E">
              <w:rPr>
                <w:lang w:val="uk-UA"/>
              </w:rPr>
              <w:t>Утвердження державного статусу української мови, піднесення її престижу серед молоді, виховання поваги до культури і традицій українського народу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4</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I (міського) етапу та участь в обласному етапі Міжнародного мовно-літературного конкурсу учнівської та студентської молоді імені Тараса Шевченка</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освіти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15,0</w:t>
            </w:r>
          </w:p>
        </w:tc>
        <w:tc>
          <w:tcPr>
            <w:tcW w:w="728" w:type="dxa"/>
          </w:tcPr>
          <w:p w:rsidR="000B182C" w:rsidRPr="000B722E" w:rsidRDefault="000B182C" w:rsidP="000B182C">
            <w:pPr>
              <w:widowControl/>
              <w:autoSpaceDE/>
              <w:autoSpaceDN/>
              <w:adjustRightInd/>
              <w:jc w:val="center"/>
              <w:rPr>
                <w:lang w:val="uk-UA"/>
              </w:rPr>
            </w:pPr>
            <w:r w:rsidRPr="000B722E">
              <w:rPr>
                <w:lang w:val="uk-UA"/>
              </w:rPr>
              <w:t>5,0</w:t>
            </w:r>
          </w:p>
        </w:tc>
        <w:tc>
          <w:tcPr>
            <w:tcW w:w="708" w:type="dxa"/>
          </w:tcPr>
          <w:p w:rsidR="000B182C" w:rsidRPr="000B722E" w:rsidRDefault="000B182C" w:rsidP="000B182C">
            <w:pPr>
              <w:widowControl/>
              <w:autoSpaceDE/>
              <w:autoSpaceDN/>
              <w:adjustRightInd/>
              <w:jc w:val="center"/>
              <w:rPr>
                <w:lang w:val="uk-UA"/>
              </w:rPr>
            </w:pPr>
            <w:r w:rsidRPr="000B722E">
              <w:rPr>
                <w:lang w:val="uk-UA"/>
              </w:rPr>
              <w:t>5,0</w:t>
            </w:r>
          </w:p>
        </w:tc>
        <w:tc>
          <w:tcPr>
            <w:tcW w:w="851" w:type="dxa"/>
          </w:tcPr>
          <w:p w:rsidR="000B182C" w:rsidRPr="000B722E" w:rsidRDefault="000B182C" w:rsidP="000B182C">
            <w:pPr>
              <w:widowControl/>
              <w:autoSpaceDE/>
              <w:autoSpaceDN/>
              <w:adjustRightInd/>
              <w:jc w:val="center"/>
              <w:rPr>
                <w:lang w:val="uk-UA"/>
              </w:rPr>
            </w:pPr>
            <w:r w:rsidRPr="000B722E">
              <w:rPr>
                <w:lang w:val="uk-UA"/>
              </w:rPr>
              <w:t>5,0</w:t>
            </w:r>
          </w:p>
        </w:tc>
        <w:tc>
          <w:tcPr>
            <w:tcW w:w="2977" w:type="dxa"/>
          </w:tcPr>
          <w:p w:rsidR="000B182C" w:rsidRPr="000B722E" w:rsidRDefault="000B182C" w:rsidP="000B182C">
            <w:pPr>
              <w:widowControl/>
              <w:autoSpaceDE/>
              <w:autoSpaceDN/>
              <w:adjustRightInd/>
              <w:jc w:val="both"/>
              <w:rPr>
                <w:lang w:val="uk-UA"/>
              </w:rPr>
            </w:pPr>
            <w:r w:rsidRPr="000B722E">
              <w:rPr>
                <w:lang w:val="uk-UA"/>
              </w:rPr>
              <w:t xml:space="preserve">Вшанування творчої спадщини Тараса Григоровича Шевченка, стимулювання учнівської та студентської молоді до вивчення української мови і літератури. Виховання у молодого покоління поваги до мови і традицій свого народу </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5</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I (міського) етапу та участь в обласному етапі літературного конкурсу «Проба пера»</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освіти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Default="000B182C" w:rsidP="000B182C">
            <w:pPr>
              <w:widowControl/>
              <w:autoSpaceDE/>
              <w:autoSpaceDN/>
              <w:adjustRightInd/>
              <w:jc w:val="both"/>
              <w:rPr>
                <w:lang w:val="uk-UA"/>
              </w:rPr>
            </w:pPr>
            <w:r w:rsidRPr="000B722E">
              <w:rPr>
                <w:lang w:val="uk-UA"/>
              </w:rPr>
              <w:t>Виявлення та підтримка талановитої учнівської молоді у сфері літературної творчості. Розвиток потенціалу творчо обдарованої молоді, піднесення престижу української мови серед учнівської молоді, виховання в молодого покоління пошани до культури та традицій українського народу</w:t>
            </w:r>
          </w:p>
          <w:p w:rsidR="000B182C" w:rsidRPr="000B722E" w:rsidRDefault="000B182C" w:rsidP="000B182C">
            <w:pPr>
              <w:widowControl/>
              <w:autoSpaceDE/>
              <w:autoSpaceDN/>
              <w:adjustRightInd/>
              <w:jc w:val="both"/>
              <w:rPr>
                <w:lang w:val="uk-UA"/>
              </w:rPr>
            </w:pP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both"/>
              <w:rPr>
                <w:lang w:val="uk-UA"/>
              </w:rPr>
            </w:pPr>
          </w:p>
        </w:tc>
        <w:tc>
          <w:tcPr>
            <w:tcW w:w="973" w:type="dxa"/>
          </w:tcPr>
          <w:p w:rsidR="000B182C" w:rsidRPr="000B722E" w:rsidRDefault="000B182C" w:rsidP="000B182C">
            <w:pPr>
              <w:widowControl/>
              <w:autoSpaceDE/>
              <w:autoSpaceDN/>
              <w:adjustRightInd/>
              <w:jc w:val="center"/>
              <w:rPr>
                <w:lang w:val="uk-UA"/>
              </w:rPr>
            </w:pPr>
            <w:r w:rsidRPr="000B722E">
              <w:rPr>
                <w:lang w:val="uk-UA"/>
              </w:rPr>
              <w:t>45,0</w:t>
            </w:r>
          </w:p>
        </w:tc>
        <w:tc>
          <w:tcPr>
            <w:tcW w:w="728" w:type="dxa"/>
          </w:tcPr>
          <w:p w:rsidR="000B182C" w:rsidRPr="000B722E" w:rsidRDefault="000B182C" w:rsidP="000B182C">
            <w:pPr>
              <w:widowControl/>
              <w:autoSpaceDE/>
              <w:autoSpaceDN/>
              <w:adjustRightInd/>
              <w:jc w:val="center"/>
              <w:rPr>
                <w:lang w:val="uk-UA"/>
              </w:rPr>
            </w:pPr>
            <w:r w:rsidRPr="000B722E">
              <w:rPr>
                <w:lang w:val="uk-UA"/>
              </w:rPr>
              <w:t>15,0</w:t>
            </w:r>
          </w:p>
        </w:tc>
        <w:tc>
          <w:tcPr>
            <w:tcW w:w="708" w:type="dxa"/>
          </w:tcPr>
          <w:p w:rsidR="000B182C" w:rsidRPr="000B722E" w:rsidRDefault="000B182C" w:rsidP="000B182C">
            <w:pPr>
              <w:jc w:val="center"/>
            </w:pPr>
            <w:r w:rsidRPr="000B722E">
              <w:t>15,0</w:t>
            </w:r>
          </w:p>
        </w:tc>
        <w:tc>
          <w:tcPr>
            <w:tcW w:w="851" w:type="dxa"/>
          </w:tcPr>
          <w:p w:rsidR="000B182C" w:rsidRPr="000B722E" w:rsidRDefault="000B182C" w:rsidP="000B182C">
            <w:pPr>
              <w:jc w:val="center"/>
            </w:pPr>
            <w:r w:rsidRPr="000B722E">
              <w:t>15,0</w:t>
            </w:r>
          </w:p>
        </w:tc>
        <w:tc>
          <w:tcPr>
            <w:tcW w:w="2977" w:type="dxa"/>
          </w:tcPr>
          <w:p w:rsidR="000B182C" w:rsidRPr="000B722E" w:rsidRDefault="000B182C" w:rsidP="000B182C">
            <w:pPr>
              <w:widowControl/>
              <w:autoSpaceDE/>
              <w:autoSpaceDN/>
              <w:adjustRightInd/>
              <w:jc w:val="both"/>
              <w:rPr>
                <w:lang w:val="uk-UA"/>
              </w:rPr>
            </w:pP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lastRenderedPageBreak/>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14709" w:type="dxa"/>
            <w:gridSpan w:val="10"/>
          </w:tcPr>
          <w:p w:rsidR="000B182C" w:rsidRPr="000B722E" w:rsidRDefault="000B182C" w:rsidP="000B182C">
            <w:pPr>
              <w:widowControl/>
              <w:autoSpaceDE/>
              <w:autoSpaceDN/>
              <w:adjustRightInd/>
              <w:jc w:val="both"/>
              <w:rPr>
                <w:b/>
                <w:lang w:val="uk-UA"/>
              </w:rPr>
            </w:pPr>
            <w:r w:rsidRPr="000B722E">
              <w:rPr>
                <w:b/>
                <w:lang w:val="uk-UA"/>
              </w:rPr>
              <w:t>Завдання 5. Виробництво, поширення, збереження культурного продукту, виконаного українською мовою. Збереження та популяризація культурної спадщини українського народу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1</w:t>
            </w:r>
          </w:p>
        </w:tc>
        <w:tc>
          <w:tcPr>
            <w:tcW w:w="2944" w:type="dxa"/>
          </w:tcPr>
          <w:p w:rsidR="000B182C" w:rsidRPr="000B722E" w:rsidRDefault="000B182C" w:rsidP="000B182C">
            <w:pPr>
              <w:widowControl/>
              <w:autoSpaceDE/>
              <w:autoSpaceDN/>
              <w:adjustRightInd/>
              <w:jc w:val="both"/>
              <w:rPr>
                <w:lang w:val="uk-UA"/>
              </w:rPr>
            </w:pPr>
            <w:r w:rsidRPr="000B722E">
              <w:rPr>
                <w:lang w:val="uk-UA"/>
              </w:rPr>
              <w:t>Проведення тематичних заходів з популяризації українських народних традицій, звичаїв, обрядів тощо</w:t>
            </w:r>
          </w:p>
        </w:tc>
        <w:tc>
          <w:tcPr>
            <w:tcW w:w="851" w:type="dxa"/>
          </w:tcPr>
          <w:p w:rsidR="000B182C" w:rsidRPr="000B722E" w:rsidRDefault="000B182C" w:rsidP="000B182C">
            <w:pPr>
              <w:widowControl/>
              <w:autoSpaceDE/>
              <w:autoSpaceDN/>
              <w:adjustRightInd/>
              <w:jc w:val="both"/>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культури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Default="000B182C" w:rsidP="000B182C">
            <w:pPr>
              <w:widowControl/>
              <w:autoSpaceDE/>
              <w:autoSpaceDN/>
              <w:adjustRightInd/>
              <w:jc w:val="both"/>
              <w:rPr>
                <w:lang w:val="uk-UA"/>
              </w:rPr>
            </w:pPr>
            <w:r w:rsidRPr="000B722E">
              <w:rPr>
                <w:lang w:val="uk-UA"/>
              </w:rPr>
              <w:t>Збереження та популяризація народних ремесел і художніх промислів, фольклору, звичаї, обрядів. Промоція елементів нематеріальної культурної спадщини регіону. Кількість проведених заходів – не менше 5 щороку</w:t>
            </w:r>
          </w:p>
          <w:p w:rsidR="000B182C" w:rsidRPr="000B722E" w:rsidRDefault="000B182C" w:rsidP="000B182C">
            <w:pPr>
              <w:widowControl/>
              <w:autoSpaceDE/>
              <w:autoSpaceDN/>
              <w:adjustRightInd/>
              <w:jc w:val="both"/>
              <w:rPr>
                <w:lang w:val="uk-UA"/>
              </w:rPr>
            </w:pPr>
          </w:p>
          <w:p w:rsidR="000B182C" w:rsidRPr="000B722E" w:rsidRDefault="000B182C" w:rsidP="000B182C">
            <w:pPr>
              <w:widowControl/>
              <w:autoSpaceDE/>
              <w:autoSpaceDN/>
              <w:adjustRightInd/>
              <w:jc w:val="both"/>
              <w:rPr>
                <w:lang w:val="uk-UA"/>
              </w:rPr>
            </w:pP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2</w:t>
            </w:r>
          </w:p>
        </w:tc>
        <w:tc>
          <w:tcPr>
            <w:tcW w:w="2944" w:type="dxa"/>
          </w:tcPr>
          <w:p w:rsidR="000B182C" w:rsidRPr="000B722E" w:rsidRDefault="000B182C" w:rsidP="000B182C">
            <w:pPr>
              <w:widowControl/>
              <w:autoSpaceDE/>
              <w:autoSpaceDN/>
              <w:adjustRightInd/>
              <w:jc w:val="both"/>
              <w:rPr>
                <w:lang w:val="uk-UA"/>
              </w:rPr>
            </w:pPr>
            <w:r w:rsidRPr="000B722E">
              <w:rPr>
                <w:lang w:val="uk-UA"/>
              </w:rPr>
              <w:t>Експонування в музейних закладах виставок, присвячених історії українського державотворення, етапам боротьби за відновлення державності, становленню української мови</w:t>
            </w:r>
          </w:p>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 xml:space="preserve">Відділ культури міської ради </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Підвищення рівня обізнаності населення з питань функціонування та розвитку української мови і культури. Кількість проведених виставок – не менше 5 щороку</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center"/>
              <w:rPr>
                <w:lang w:val="uk-UA"/>
              </w:rPr>
            </w:pPr>
            <w:r w:rsidRPr="000B722E">
              <w:rPr>
                <w:lang w:val="uk-UA"/>
              </w:rPr>
              <w:t>-</w:t>
            </w:r>
          </w:p>
        </w:tc>
        <w:tc>
          <w:tcPr>
            <w:tcW w:w="973" w:type="dxa"/>
          </w:tcPr>
          <w:p w:rsidR="000B182C" w:rsidRPr="000B722E" w:rsidRDefault="000B182C" w:rsidP="000B182C">
            <w:pPr>
              <w:widowControl/>
              <w:autoSpaceDE/>
              <w:autoSpaceDN/>
              <w:adjustRightInd/>
              <w:jc w:val="center"/>
              <w:rPr>
                <w:lang w:val="uk-UA"/>
              </w:rPr>
            </w:pPr>
            <w:r w:rsidRPr="000B722E">
              <w:rPr>
                <w:lang w:val="uk-UA"/>
              </w:rPr>
              <w:t>-</w:t>
            </w:r>
          </w:p>
        </w:tc>
        <w:tc>
          <w:tcPr>
            <w:tcW w:w="728" w:type="dxa"/>
          </w:tcPr>
          <w:p w:rsidR="000B182C" w:rsidRPr="000B722E" w:rsidRDefault="000B182C" w:rsidP="000B182C">
            <w:pPr>
              <w:widowControl/>
              <w:autoSpaceDE/>
              <w:autoSpaceDN/>
              <w:adjustRightInd/>
              <w:jc w:val="center"/>
              <w:rPr>
                <w:lang w:val="uk-UA"/>
              </w:rPr>
            </w:pPr>
            <w:r w:rsidRPr="000B722E">
              <w:rPr>
                <w:lang w:val="uk-UA"/>
              </w:rPr>
              <w:t>-</w:t>
            </w:r>
          </w:p>
        </w:tc>
        <w:tc>
          <w:tcPr>
            <w:tcW w:w="708" w:type="dxa"/>
          </w:tcPr>
          <w:p w:rsidR="000B182C" w:rsidRPr="000B722E" w:rsidRDefault="000B182C" w:rsidP="000B182C">
            <w:pPr>
              <w:widowControl/>
              <w:autoSpaceDE/>
              <w:autoSpaceDN/>
              <w:adjustRightInd/>
              <w:jc w:val="center"/>
              <w:rPr>
                <w:lang w:val="uk-UA"/>
              </w:rPr>
            </w:pPr>
            <w:r w:rsidRPr="000B722E">
              <w:rPr>
                <w:lang w:val="uk-UA"/>
              </w:rPr>
              <w:t>-</w:t>
            </w:r>
          </w:p>
        </w:tc>
        <w:tc>
          <w:tcPr>
            <w:tcW w:w="851" w:type="dxa"/>
          </w:tcPr>
          <w:p w:rsidR="000B182C" w:rsidRPr="000B722E" w:rsidRDefault="000B182C" w:rsidP="000B182C">
            <w:pPr>
              <w:widowControl/>
              <w:autoSpaceDE/>
              <w:autoSpaceDN/>
              <w:adjustRightInd/>
              <w:jc w:val="center"/>
              <w:rPr>
                <w:lang w:val="uk-UA"/>
              </w:rPr>
            </w:pPr>
            <w:r w:rsidRPr="000B722E">
              <w:rPr>
                <w:lang w:val="uk-UA"/>
              </w:rPr>
              <w:t>-</w:t>
            </w:r>
          </w:p>
        </w:tc>
        <w:tc>
          <w:tcPr>
            <w:tcW w:w="2977" w:type="dxa"/>
          </w:tcPr>
          <w:p w:rsidR="000B182C" w:rsidRPr="000B722E" w:rsidRDefault="000B182C" w:rsidP="000B182C">
            <w:pPr>
              <w:widowControl/>
              <w:autoSpaceDE/>
              <w:autoSpaceDN/>
              <w:adjustRightInd/>
              <w:jc w:val="both"/>
              <w:rPr>
                <w:lang w:val="uk-UA"/>
              </w:rPr>
            </w:pPr>
          </w:p>
        </w:tc>
      </w:tr>
      <w:tr w:rsidR="000B182C" w:rsidRPr="000B722E" w:rsidTr="000B182C">
        <w:tc>
          <w:tcPr>
            <w:tcW w:w="14709" w:type="dxa"/>
            <w:gridSpan w:val="10"/>
          </w:tcPr>
          <w:p w:rsidR="000B182C" w:rsidRPr="000B722E" w:rsidRDefault="000B182C" w:rsidP="000B182C">
            <w:pPr>
              <w:widowControl/>
              <w:autoSpaceDE/>
              <w:autoSpaceDN/>
              <w:adjustRightInd/>
              <w:jc w:val="both"/>
              <w:rPr>
                <w:b/>
                <w:lang w:val="uk-UA"/>
              </w:rPr>
            </w:pPr>
            <w:r w:rsidRPr="000B722E">
              <w:rPr>
                <w:b/>
                <w:lang w:val="uk-UA"/>
              </w:rPr>
              <w:t>Завдання 6. Популяризація української літератури, промоція читання, підтримка книговидавничої справи</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1</w:t>
            </w:r>
          </w:p>
        </w:tc>
        <w:tc>
          <w:tcPr>
            <w:tcW w:w="2944" w:type="dxa"/>
          </w:tcPr>
          <w:p w:rsidR="000B182C" w:rsidRPr="000B722E" w:rsidRDefault="000B182C" w:rsidP="000B182C">
            <w:pPr>
              <w:widowControl/>
              <w:autoSpaceDE/>
              <w:autoSpaceDN/>
              <w:adjustRightInd/>
              <w:jc w:val="both"/>
              <w:rPr>
                <w:lang w:val="uk-UA"/>
              </w:rPr>
            </w:pPr>
            <w:r w:rsidRPr="000B722E">
              <w:rPr>
                <w:lang w:val="uk-UA"/>
              </w:rPr>
              <w:t>Формування оптимальної мережі публічних бібліотек у громаді відповідно до державних соціальних нормативів</w:t>
            </w:r>
          </w:p>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культури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Не потребує фінансування</w:t>
            </w:r>
          </w:p>
        </w:tc>
        <w:tc>
          <w:tcPr>
            <w:tcW w:w="973" w:type="dxa"/>
          </w:tcPr>
          <w:p w:rsidR="000B182C" w:rsidRPr="000B722E" w:rsidRDefault="000B182C" w:rsidP="000B182C">
            <w:pPr>
              <w:widowControl/>
              <w:autoSpaceDE/>
              <w:autoSpaceDN/>
              <w:adjustRightInd/>
              <w:jc w:val="both"/>
              <w:rPr>
                <w:lang w:val="uk-UA"/>
              </w:rPr>
            </w:pPr>
          </w:p>
        </w:tc>
        <w:tc>
          <w:tcPr>
            <w:tcW w:w="728" w:type="dxa"/>
          </w:tcPr>
          <w:p w:rsidR="000B182C" w:rsidRPr="000B722E" w:rsidRDefault="000B182C" w:rsidP="000B182C">
            <w:pPr>
              <w:widowControl/>
              <w:autoSpaceDE/>
              <w:autoSpaceDN/>
              <w:adjustRightInd/>
              <w:jc w:val="both"/>
              <w:rPr>
                <w:lang w:val="uk-UA"/>
              </w:rPr>
            </w:pPr>
          </w:p>
        </w:tc>
        <w:tc>
          <w:tcPr>
            <w:tcW w:w="708"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977" w:type="dxa"/>
          </w:tcPr>
          <w:p w:rsidR="000B182C" w:rsidRPr="000B722E" w:rsidRDefault="000B182C" w:rsidP="000B182C">
            <w:pPr>
              <w:widowControl/>
              <w:autoSpaceDE/>
              <w:autoSpaceDN/>
              <w:adjustRightInd/>
              <w:jc w:val="both"/>
              <w:rPr>
                <w:lang w:val="uk-UA"/>
              </w:rPr>
            </w:pPr>
            <w:r w:rsidRPr="000B722E">
              <w:rPr>
                <w:lang w:val="uk-UA"/>
              </w:rPr>
              <w:t>Створення оптимальної мережі публічних бібліотек на території громади, задоволення потреб жителів громади</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2</w:t>
            </w:r>
          </w:p>
        </w:tc>
        <w:tc>
          <w:tcPr>
            <w:tcW w:w="2944" w:type="dxa"/>
          </w:tcPr>
          <w:p w:rsidR="000B182C" w:rsidRPr="000B722E" w:rsidRDefault="000B182C" w:rsidP="000B182C">
            <w:pPr>
              <w:widowControl/>
              <w:autoSpaceDE/>
              <w:autoSpaceDN/>
              <w:adjustRightInd/>
              <w:jc w:val="both"/>
              <w:rPr>
                <w:lang w:val="uk-UA"/>
              </w:rPr>
            </w:pPr>
            <w:r w:rsidRPr="000B722E">
              <w:rPr>
                <w:lang w:val="uk-UA"/>
              </w:rPr>
              <w:t>Поповнення фондів бібліотечних закладів культури громади україномовною літературою</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культури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450,0</w:t>
            </w:r>
          </w:p>
        </w:tc>
        <w:tc>
          <w:tcPr>
            <w:tcW w:w="728" w:type="dxa"/>
          </w:tcPr>
          <w:p w:rsidR="000B182C" w:rsidRPr="000B722E" w:rsidRDefault="000B182C" w:rsidP="000B182C">
            <w:pPr>
              <w:widowControl/>
              <w:autoSpaceDE/>
              <w:autoSpaceDN/>
              <w:adjustRightInd/>
              <w:jc w:val="center"/>
              <w:rPr>
                <w:lang w:val="uk-UA"/>
              </w:rPr>
            </w:pPr>
            <w:r w:rsidRPr="000B722E">
              <w:rPr>
                <w:lang w:val="uk-UA"/>
              </w:rPr>
              <w:t>50,0</w:t>
            </w:r>
          </w:p>
        </w:tc>
        <w:tc>
          <w:tcPr>
            <w:tcW w:w="708" w:type="dxa"/>
          </w:tcPr>
          <w:p w:rsidR="000B182C" w:rsidRPr="000B722E" w:rsidRDefault="000B182C" w:rsidP="000B182C">
            <w:pPr>
              <w:jc w:val="center"/>
              <w:rPr>
                <w:lang w:val="uk-UA"/>
              </w:rPr>
            </w:pPr>
            <w:r w:rsidRPr="000B722E">
              <w:rPr>
                <w:lang w:val="uk-UA"/>
              </w:rPr>
              <w:t>200,0</w:t>
            </w:r>
          </w:p>
        </w:tc>
        <w:tc>
          <w:tcPr>
            <w:tcW w:w="851" w:type="dxa"/>
          </w:tcPr>
          <w:p w:rsidR="000B182C" w:rsidRPr="000B722E" w:rsidRDefault="000B182C" w:rsidP="000B182C">
            <w:pPr>
              <w:jc w:val="center"/>
              <w:rPr>
                <w:lang w:val="uk-UA"/>
              </w:rPr>
            </w:pPr>
            <w:r w:rsidRPr="000B722E">
              <w:rPr>
                <w:lang w:val="uk-UA"/>
              </w:rPr>
              <w:t>200,</w:t>
            </w:r>
            <w:r>
              <w:rPr>
                <w:lang w:val="uk-UA"/>
              </w:rPr>
              <w:t>0</w:t>
            </w:r>
          </w:p>
        </w:tc>
        <w:tc>
          <w:tcPr>
            <w:tcW w:w="2977" w:type="dxa"/>
          </w:tcPr>
          <w:p w:rsidR="000B182C" w:rsidRPr="000B722E" w:rsidRDefault="000B182C" w:rsidP="000B182C">
            <w:pPr>
              <w:widowControl/>
              <w:autoSpaceDE/>
              <w:autoSpaceDN/>
              <w:adjustRightInd/>
              <w:jc w:val="both"/>
              <w:rPr>
                <w:lang w:val="uk-UA"/>
              </w:rPr>
            </w:pPr>
            <w:r w:rsidRPr="000B722E">
              <w:rPr>
                <w:lang w:val="uk-UA"/>
              </w:rPr>
              <w:t xml:space="preserve">Комплектування бібліотечних фондів україномовними виданнями. Забезпечення інформаційного читацького запиту україномовною літературою. Кількість нових примірників – не менше 200 одиниць щороку </w:t>
            </w:r>
          </w:p>
          <w:p w:rsidR="000B182C" w:rsidRPr="000B722E" w:rsidRDefault="000B182C" w:rsidP="000B182C">
            <w:pPr>
              <w:widowControl/>
              <w:autoSpaceDE/>
              <w:autoSpaceDN/>
              <w:adjustRightInd/>
              <w:jc w:val="both"/>
              <w:rPr>
                <w:lang w:val="uk-UA"/>
              </w:rPr>
            </w:pP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3</w:t>
            </w:r>
          </w:p>
        </w:tc>
        <w:tc>
          <w:tcPr>
            <w:tcW w:w="2944" w:type="dxa"/>
          </w:tcPr>
          <w:p w:rsidR="000B182C" w:rsidRPr="000B722E" w:rsidRDefault="000B182C" w:rsidP="000B182C">
            <w:pPr>
              <w:widowControl/>
              <w:autoSpaceDE/>
              <w:autoSpaceDN/>
              <w:adjustRightInd/>
              <w:jc w:val="both"/>
              <w:rPr>
                <w:lang w:val="uk-UA"/>
              </w:rPr>
            </w:pPr>
            <w:r w:rsidRPr="000B722E">
              <w:rPr>
                <w:lang w:val="uk-UA"/>
              </w:rPr>
              <w:t>Поповнення бібліотек закладів освіти україномовною літературою</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освіти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p w:rsidR="000B182C" w:rsidRPr="000B722E" w:rsidRDefault="000B182C" w:rsidP="000B182C">
            <w:pPr>
              <w:widowControl/>
              <w:autoSpaceDE/>
              <w:autoSpaceDN/>
              <w:adjustRightInd/>
              <w:rPr>
                <w:lang w:val="uk-UA"/>
              </w:rPr>
            </w:pP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Задоволення інформаційних потреб педагогічних працівників, студентів, учнів. Кількість нових примірників – не менше 300 одиниць щороку</w:t>
            </w:r>
          </w:p>
        </w:tc>
      </w:tr>
      <w:tr w:rsidR="000B182C" w:rsidRPr="000B722E" w:rsidTr="000B182C">
        <w:tc>
          <w:tcPr>
            <w:tcW w:w="566" w:type="dxa"/>
          </w:tcPr>
          <w:p w:rsidR="000B182C" w:rsidRPr="000B722E" w:rsidRDefault="000B182C" w:rsidP="000B182C">
            <w:pPr>
              <w:widowControl/>
              <w:autoSpaceDE/>
              <w:autoSpaceDN/>
              <w:adjustRightInd/>
              <w:jc w:val="center"/>
              <w:rPr>
                <w:b/>
                <w:lang w:val="uk-UA"/>
              </w:rPr>
            </w:pPr>
            <w:r w:rsidRPr="000B722E">
              <w:rPr>
                <w:b/>
                <w:lang w:val="uk-UA"/>
              </w:rPr>
              <w:lastRenderedPageBreak/>
              <w:t>1</w:t>
            </w:r>
          </w:p>
        </w:tc>
        <w:tc>
          <w:tcPr>
            <w:tcW w:w="2944" w:type="dxa"/>
          </w:tcPr>
          <w:p w:rsidR="000B182C" w:rsidRPr="000B722E" w:rsidRDefault="000B182C" w:rsidP="000B182C">
            <w:pPr>
              <w:widowControl/>
              <w:autoSpaceDE/>
              <w:autoSpaceDN/>
              <w:adjustRightInd/>
              <w:jc w:val="center"/>
              <w:rPr>
                <w:b/>
                <w:lang w:val="uk-UA"/>
              </w:rPr>
            </w:pPr>
            <w:r w:rsidRPr="000B722E">
              <w:rPr>
                <w:b/>
                <w:lang w:val="uk-UA"/>
              </w:rPr>
              <w:t>2</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3</w:t>
            </w:r>
          </w:p>
        </w:tc>
        <w:tc>
          <w:tcPr>
            <w:tcW w:w="2268" w:type="dxa"/>
          </w:tcPr>
          <w:p w:rsidR="000B182C" w:rsidRPr="000B722E" w:rsidRDefault="000B182C" w:rsidP="000B182C">
            <w:pPr>
              <w:widowControl/>
              <w:autoSpaceDE/>
              <w:autoSpaceDN/>
              <w:adjustRightInd/>
              <w:jc w:val="center"/>
              <w:rPr>
                <w:b/>
                <w:lang w:val="uk-UA"/>
              </w:rPr>
            </w:pPr>
            <w:r w:rsidRPr="000B722E">
              <w:rPr>
                <w:b/>
                <w:lang w:val="uk-UA"/>
              </w:rPr>
              <w:t>4</w:t>
            </w:r>
          </w:p>
        </w:tc>
        <w:tc>
          <w:tcPr>
            <w:tcW w:w="1843" w:type="dxa"/>
          </w:tcPr>
          <w:p w:rsidR="000B182C" w:rsidRPr="000B722E" w:rsidRDefault="000B182C" w:rsidP="000B182C">
            <w:pPr>
              <w:widowControl/>
              <w:autoSpaceDE/>
              <w:autoSpaceDN/>
              <w:adjustRightInd/>
              <w:jc w:val="center"/>
              <w:rPr>
                <w:b/>
                <w:lang w:val="uk-UA"/>
              </w:rPr>
            </w:pPr>
            <w:r w:rsidRPr="000B722E">
              <w:rPr>
                <w:b/>
                <w:lang w:val="uk-UA"/>
              </w:rPr>
              <w:t>5</w:t>
            </w:r>
          </w:p>
        </w:tc>
        <w:tc>
          <w:tcPr>
            <w:tcW w:w="973" w:type="dxa"/>
          </w:tcPr>
          <w:p w:rsidR="000B182C" w:rsidRPr="000B722E" w:rsidRDefault="000B182C" w:rsidP="000B182C">
            <w:pPr>
              <w:widowControl/>
              <w:autoSpaceDE/>
              <w:autoSpaceDN/>
              <w:adjustRightInd/>
              <w:jc w:val="center"/>
              <w:rPr>
                <w:b/>
                <w:lang w:val="uk-UA"/>
              </w:rPr>
            </w:pPr>
            <w:r w:rsidRPr="000B722E">
              <w:rPr>
                <w:b/>
                <w:lang w:val="uk-UA"/>
              </w:rPr>
              <w:t>6</w:t>
            </w:r>
          </w:p>
        </w:tc>
        <w:tc>
          <w:tcPr>
            <w:tcW w:w="728" w:type="dxa"/>
          </w:tcPr>
          <w:p w:rsidR="000B182C" w:rsidRPr="000B722E" w:rsidRDefault="000B182C" w:rsidP="000B182C">
            <w:pPr>
              <w:widowControl/>
              <w:autoSpaceDE/>
              <w:autoSpaceDN/>
              <w:adjustRightInd/>
              <w:jc w:val="center"/>
              <w:rPr>
                <w:b/>
                <w:lang w:val="uk-UA"/>
              </w:rPr>
            </w:pPr>
            <w:r w:rsidRPr="000B722E">
              <w:rPr>
                <w:b/>
                <w:lang w:val="uk-UA"/>
              </w:rPr>
              <w:t>7</w:t>
            </w:r>
          </w:p>
        </w:tc>
        <w:tc>
          <w:tcPr>
            <w:tcW w:w="708" w:type="dxa"/>
          </w:tcPr>
          <w:p w:rsidR="000B182C" w:rsidRPr="000B722E" w:rsidRDefault="000B182C" w:rsidP="000B182C">
            <w:pPr>
              <w:widowControl/>
              <w:autoSpaceDE/>
              <w:autoSpaceDN/>
              <w:adjustRightInd/>
              <w:jc w:val="center"/>
              <w:rPr>
                <w:b/>
                <w:lang w:val="uk-UA"/>
              </w:rPr>
            </w:pPr>
            <w:r w:rsidRPr="000B722E">
              <w:rPr>
                <w:b/>
                <w:lang w:val="uk-UA"/>
              </w:rPr>
              <w:t>8</w:t>
            </w:r>
          </w:p>
        </w:tc>
        <w:tc>
          <w:tcPr>
            <w:tcW w:w="851" w:type="dxa"/>
          </w:tcPr>
          <w:p w:rsidR="000B182C" w:rsidRPr="000B722E" w:rsidRDefault="000B182C" w:rsidP="000B182C">
            <w:pPr>
              <w:widowControl/>
              <w:autoSpaceDE/>
              <w:autoSpaceDN/>
              <w:adjustRightInd/>
              <w:jc w:val="center"/>
              <w:rPr>
                <w:b/>
                <w:lang w:val="uk-UA"/>
              </w:rPr>
            </w:pPr>
            <w:r w:rsidRPr="000B722E">
              <w:rPr>
                <w:b/>
                <w:lang w:val="uk-UA"/>
              </w:rPr>
              <w:t>9</w:t>
            </w:r>
          </w:p>
        </w:tc>
        <w:tc>
          <w:tcPr>
            <w:tcW w:w="2977" w:type="dxa"/>
          </w:tcPr>
          <w:p w:rsidR="000B182C" w:rsidRPr="000B722E" w:rsidRDefault="000B182C" w:rsidP="000B182C">
            <w:pPr>
              <w:widowControl/>
              <w:autoSpaceDE/>
              <w:autoSpaceDN/>
              <w:adjustRightInd/>
              <w:jc w:val="center"/>
              <w:rPr>
                <w:b/>
                <w:lang w:val="uk-UA"/>
              </w:rPr>
            </w:pPr>
            <w:r w:rsidRPr="000B722E">
              <w:rPr>
                <w:b/>
                <w:lang w:val="uk-UA"/>
              </w:rPr>
              <w:t>10</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4</w:t>
            </w:r>
          </w:p>
        </w:tc>
        <w:tc>
          <w:tcPr>
            <w:tcW w:w="2944" w:type="dxa"/>
          </w:tcPr>
          <w:p w:rsidR="000B182C" w:rsidRPr="000B722E" w:rsidRDefault="000B182C" w:rsidP="000B182C">
            <w:pPr>
              <w:widowControl/>
              <w:autoSpaceDE/>
              <w:autoSpaceDN/>
              <w:adjustRightInd/>
              <w:jc w:val="both"/>
              <w:rPr>
                <w:lang w:val="uk-UA"/>
              </w:rPr>
            </w:pPr>
            <w:r w:rsidRPr="000B722E">
              <w:rPr>
                <w:lang w:val="uk-UA"/>
              </w:rPr>
              <w:t>Здійснення заходів з підтримки видання книг українською мовою та промоція української книжкової продукції</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C24039">
            <w:pPr>
              <w:widowControl/>
              <w:autoSpaceDE/>
              <w:autoSpaceDN/>
              <w:adjustRightInd/>
              <w:jc w:val="both"/>
              <w:rPr>
                <w:b/>
                <w:lang w:val="uk-UA"/>
              </w:rPr>
            </w:pPr>
            <w:r w:rsidRPr="000B722E">
              <w:rPr>
                <w:lang w:val="uk-UA"/>
              </w:rPr>
              <w:t xml:space="preserve">Відділ з питань інформаційної та </w:t>
            </w:r>
            <w:bookmarkStart w:id="0" w:name="_GoBack"/>
            <w:r w:rsidRPr="000B722E">
              <w:rPr>
                <w:lang w:val="uk-UA"/>
              </w:rPr>
              <w:t>право</w:t>
            </w:r>
            <w:r w:rsidR="000B35F8">
              <w:rPr>
                <w:lang w:val="uk-UA"/>
              </w:rPr>
              <w:t>охоро</w:t>
            </w:r>
            <w:bookmarkEnd w:id="0"/>
            <w:r w:rsidR="000B35F8">
              <w:rPr>
                <w:lang w:val="uk-UA"/>
              </w:rPr>
              <w:t>нної</w:t>
            </w:r>
            <w:r w:rsidRPr="000B722E">
              <w:rPr>
                <w:lang w:val="uk-UA"/>
              </w:rPr>
              <w:t xml:space="preserve"> діяльності апарату міської ради та її виконавчого комітету, відділ культури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Сприяння виданню суспільно важливих книг місцевих авторів, місцевої тематики</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r w:rsidRPr="000B722E">
              <w:rPr>
                <w:lang w:val="uk-UA"/>
              </w:rPr>
              <w:t>5</w:t>
            </w:r>
          </w:p>
        </w:tc>
        <w:tc>
          <w:tcPr>
            <w:tcW w:w="2944" w:type="dxa"/>
          </w:tcPr>
          <w:p w:rsidR="000B182C" w:rsidRPr="000B722E" w:rsidRDefault="000B182C" w:rsidP="000B182C">
            <w:pPr>
              <w:widowControl/>
              <w:autoSpaceDE/>
              <w:autoSpaceDN/>
              <w:adjustRightInd/>
              <w:jc w:val="both"/>
              <w:rPr>
                <w:lang w:val="uk-UA"/>
              </w:rPr>
            </w:pPr>
            <w:r w:rsidRPr="000B722E">
              <w:rPr>
                <w:lang w:val="uk-UA"/>
              </w:rPr>
              <w:t>Популяризація читання серед дітей та молоді (</w:t>
            </w:r>
            <w:proofErr w:type="spellStart"/>
            <w:r w:rsidRPr="000B722E">
              <w:rPr>
                <w:lang w:val="uk-UA"/>
              </w:rPr>
              <w:t>челенджи</w:t>
            </w:r>
            <w:proofErr w:type="spellEnd"/>
            <w:r w:rsidRPr="000B722E">
              <w:rPr>
                <w:lang w:val="uk-UA"/>
              </w:rPr>
              <w:t xml:space="preserve">, марафони, тижні читання, літературні читання тощо). Організація стаціонарних та пересувних книжкових виставок </w:t>
            </w:r>
          </w:p>
        </w:tc>
        <w:tc>
          <w:tcPr>
            <w:tcW w:w="851" w:type="dxa"/>
          </w:tcPr>
          <w:p w:rsidR="000B182C" w:rsidRPr="000B722E" w:rsidRDefault="000B182C" w:rsidP="000B182C">
            <w:pPr>
              <w:widowControl/>
              <w:autoSpaceDE/>
              <w:autoSpaceDN/>
              <w:adjustRightInd/>
              <w:jc w:val="center"/>
              <w:rPr>
                <w:lang w:val="uk-UA"/>
              </w:rPr>
            </w:pPr>
            <w:r w:rsidRPr="000B722E">
              <w:rPr>
                <w:lang w:val="uk-UA"/>
              </w:rPr>
              <w:t>2025-2027 роки</w:t>
            </w:r>
          </w:p>
        </w:tc>
        <w:tc>
          <w:tcPr>
            <w:tcW w:w="2268" w:type="dxa"/>
          </w:tcPr>
          <w:p w:rsidR="000B182C" w:rsidRPr="000B722E" w:rsidRDefault="000B182C" w:rsidP="000B182C">
            <w:pPr>
              <w:widowControl/>
              <w:autoSpaceDE/>
              <w:autoSpaceDN/>
              <w:adjustRightInd/>
              <w:rPr>
                <w:lang w:val="uk-UA"/>
              </w:rPr>
            </w:pPr>
            <w:r w:rsidRPr="000B722E">
              <w:rPr>
                <w:lang w:val="uk-UA"/>
              </w:rPr>
              <w:t>Відділ культури міської ради</w:t>
            </w:r>
          </w:p>
        </w:tc>
        <w:tc>
          <w:tcPr>
            <w:tcW w:w="1843" w:type="dxa"/>
          </w:tcPr>
          <w:p w:rsidR="000B182C" w:rsidRPr="000B722E" w:rsidRDefault="000B182C" w:rsidP="000B182C">
            <w:pPr>
              <w:widowControl/>
              <w:autoSpaceDE/>
              <w:autoSpaceDN/>
              <w:adjustRightInd/>
              <w:rPr>
                <w:lang w:val="uk-UA"/>
              </w:rPr>
            </w:pPr>
            <w:r w:rsidRPr="000B722E">
              <w:rPr>
                <w:lang w:val="uk-UA"/>
              </w:rPr>
              <w:t>Бюджет Глухівської міської територіальної громади</w:t>
            </w:r>
          </w:p>
        </w:tc>
        <w:tc>
          <w:tcPr>
            <w:tcW w:w="3260" w:type="dxa"/>
            <w:gridSpan w:val="4"/>
          </w:tcPr>
          <w:p w:rsidR="000B182C" w:rsidRPr="000B722E" w:rsidRDefault="000B182C" w:rsidP="000B182C">
            <w:pPr>
              <w:widowControl/>
              <w:autoSpaceDE/>
              <w:autoSpaceDN/>
              <w:adjustRightInd/>
              <w:jc w:val="both"/>
              <w:rPr>
                <w:lang w:val="uk-UA"/>
              </w:rPr>
            </w:pPr>
            <w:r w:rsidRPr="000B722E">
              <w:rPr>
                <w:lang w:val="uk-UA"/>
              </w:rPr>
              <w:t>У межах затверджених бюджетних призначень</w:t>
            </w:r>
          </w:p>
        </w:tc>
        <w:tc>
          <w:tcPr>
            <w:tcW w:w="2977" w:type="dxa"/>
          </w:tcPr>
          <w:p w:rsidR="000B182C" w:rsidRPr="000B722E" w:rsidRDefault="000B182C" w:rsidP="000B182C">
            <w:pPr>
              <w:widowControl/>
              <w:autoSpaceDE/>
              <w:autoSpaceDN/>
              <w:adjustRightInd/>
              <w:jc w:val="both"/>
              <w:rPr>
                <w:lang w:val="uk-UA"/>
              </w:rPr>
            </w:pPr>
            <w:r w:rsidRPr="000B722E">
              <w:rPr>
                <w:lang w:val="uk-UA"/>
              </w:rPr>
              <w:t xml:space="preserve">Популяризація читання сучасних та класичних українських творів. Заохочення до участі в україномовних конкурсах, акціях, </w:t>
            </w:r>
            <w:proofErr w:type="spellStart"/>
            <w:r w:rsidRPr="000B722E">
              <w:rPr>
                <w:lang w:val="uk-UA"/>
              </w:rPr>
              <w:t>флешмобах</w:t>
            </w:r>
            <w:proofErr w:type="spellEnd"/>
            <w:r w:rsidRPr="000B722E">
              <w:rPr>
                <w:lang w:val="uk-UA"/>
              </w:rPr>
              <w:t>. Кількість проведених заходів – не менше 10 щороку, кількість учасників – 300 осіб</w:t>
            </w: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по завданню</w:t>
            </w:r>
          </w:p>
        </w:tc>
        <w:tc>
          <w:tcPr>
            <w:tcW w:w="1843" w:type="dxa"/>
          </w:tcPr>
          <w:p w:rsidR="000B182C" w:rsidRPr="000B722E" w:rsidRDefault="000B182C" w:rsidP="000B182C">
            <w:pPr>
              <w:widowControl/>
              <w:autoSpaceDE/>
              <w:autoSpaceDN/>
              <w:adjustRightInd/>
              <w:jc w:val="both"/>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450,0</w:t>
            </w:r>
          </w:p>
        </w:tc>
        <w:tc>
          <w:tcPr>
            <w:tcW w:w="728" w:type="dxa"/>
          </w:tcPr>
          <w:p w:rsidR="000B182C" w:rsidRPr="000B722E" w:rsidRDefault="000B182C" w:rsidP="000B182C">
            <w:pPr>
              <w:widowControl/>
              <w:autoSpaceDE/>
              <w:autoSpaceDN/>
              <w:adjustRightInd/>
              <w:jc w:val="center"/>
              <w:rPr>
                <w:lang w:val="uk-UA"/>
              </w:rPr>
            </w:pPr>
            <w:r w:rsidRPr="000B722E">
              <w:rPr>
                <w:lang w:val="uk-UA"/>
              </w:rPr>
              <w:t>50,0</w:t>
            </w:r>
          </w:p>
        </w:tc>
        <w:tc>
          <w:tcPr>
            <w:tcW w:w="708" w:type="dxa"/>
          </w:tcPr>
          <w:p w:rsidR="000B182C" w:rsidRPr="000B722E" w:rsidRDefault="000B182C" w:rsidP="000B182C">
            <w:pPr>
              <w:widowControl/>
              <w:autoSpaceDE/>
              <w:autoSpaceDN/>
              <w:adjustRightInd/>
              <w:jc w:val="center"/>
              <w:rPr>
                <w:lang w:val="uk-UA"/>
              </w:rPr>
            </w:pPr>
            <w:r w:rsidRPr="000B722E">
              <w:rPr>
                <w:lang w:val="uk-UA"/>
              </w:rPr>
              <w:t>200,0</w:t>
            </w:r>
          </w:p>
        </w:tc>
        <w:tc>
          <w:tcPr>
            <w:tcW w:w="851" w:type="dxa"/>
          </w:tcPr>
          <w:p w:rsidR="000B182C" w:rsidRPr="000B722E" w:rsidRDefault="000B182C" w:rsidP="000B182C">
            <w:pPr>
              <w:widowControl/>
              <w:autoSpaceDE/>
              <w:autoSpaceDN/>
              <w:adjustRightInd/>
              <w:jc w:val="center"/>
              <w:rPr>
                <w:lang w:val="uk-UA"/>
              </w:rPr>
            </w:pPr>
            <w:r w:rsidRPr="000B722E">
              <w:rPr>
                <w:lang w:val="uk-UA"/>
              </w:rPr>
              <w:t>200,0</w:t>
            </w:r>
          </w:p>
        </w:tc>
        <w:tc>
          <w:tcPr>
            <w:tcW w:w="2977" w:type="dxa"/>
          </w:tcPr>
          <w:p w:rsidR="000B182C" w:rsidRPr="000B722E" w:rsidRDefault="000B182C" w:rsidP="000B182C">
            <w:pPr>
              <w:widowControl/>
              <w:autoSpaceDE/>
              <w:autoSpaceDN/>
              <w:adjustRightInd/>
              <w:jc w:val="both"/>
              <w:rPr>
                <w:lang w:val="uk-UA"/>
              </w:rPr>
            </w:pPr>
          </w:p>
        </w:tc>
      </w:tr>
      <w:tr w:rsidR="000B182C" w:rsidRPr="000B722E" w:rsidTr="000B182C">
        <w:tc>
          <w:tcPr>
            <w:tcW w:w="566" w:type="dxa"/>
          </w:tcPr>
          <w:p w:rsidR="000B182C" w:rsidRPr="000B722E" w:rsidRDefault="000B182C" w:rsidP="000B182C">
            <w:pPr>
              <w:widowControl/>
              <w:autoSpaceDE/>
              <w:autoSpaceDN/>
              <w:adjustRightInd/>
              <w:jc w:val="both"/>
              <w:rPr>
                <w:lang w:val="uk-UA"/>
              </w:rPr>
            </w:pPr>
          </w:p>
        </w:tc>
        <w:tc>
          <w:tcPr>
            <w:tcW w:w="2944" w:type="dxa"/>
          </w:tcPr>
          <w:p w:rsidR="000B182C" w:rsidRPr="000B722E" w:rsidRDefault="000B182C" w:rsidP="000B182C">
            <w:pPr>
              <w:widowControl/>
              <w:autoSpaceDE/>
              <w:autoSpaceDN/>
              <w:adjustRightInd/>
              <w:jc w:val="both"/>
              <w:rPr>
                <w:lang w:val="uk-UA"/>
              </w:rPr>
            </w:pPr>
          </w:p>
        </w:tc>
        <w:tc>
          <w:tcPr>
            <w:tcW w:w="851" w:type="dxa"/>
          </w:tcPr>
          <w:p w:rsidR="000B182C" w:rsidRPr="000B722E" w:rsidRDefault="000B182C" w:rsidP="000B182C">
            <w:pPr>
              <w:widowControl/>
              <w:autoSpaceDE/>
              <w:autoSpaceDN/>
              <w:adjustRightInd/>
              <w:jc w:val="both"/>
              <w:rPr>
                <w:lang w:val="uk-UA"/>
              </w:rPr>
            </w:pPr>
          </w:p>
        </w:tc>
        <w:tc>
          <w:tcPr>
            <w:tcW w:w="2268" w:type="dxa"/>
          </w:tcPr>
          <w:p w:rsidR="000B182C" w:rsidRPr="000B722E" w:rsidRDefault="000B182C" w:rsidP="000B182C">
            <w:pPr>
              <w:widowControl/>
              <w:autoSpaceDE/>
              <w:autoSpaceDN/>
              <w:adjustRightInd/>
              <w:jc w:val="both"/>
              <w:rPr>
                <w:b/>
                <w:lang w:val="uk-UA"/>
              </w:rPr>
            </w:pPr>
            <w:r w:rsidRPr="000B722E">
              <w:rPr>
                <w:b/>
                <w:lang w:val="uk-UA"/>
              </w:rPr>
              <w:t>Усього за Програмою</w:t>
            </w:r>
          </w:p>
        </w:tc>
        <w:tc>
          <w:tcPr>
            <w:tcW w:w="1843" w:type="dxa"/>
          </w:tcPr>
          <w:p w:rsidR="000B182C" w:rsidRPr="000B722E" w:rsidRDefault="000B182C" w:rsidP="000B182C">
            <w:pPr>
              <w:widowControl/>
              <w:autoSpaceDE/>
              <w:autoSpaceDN/>
              <w:adjustRightInd/>
              <w:jc w:val="both"/>
              <w:rPr>
                <w:lang w:val="uk-UA"/>
              </w:rPr>
            </w:pPr>
            <w:r w:rsidRPr="000B722E">
              <w:rPr>
                <w:lang w:val="uk-UA"/>
              </w:rPr>
              <w:t>Бюджет Глухівської міської територіальної громади</w:t>
            </w:r>
          </w:p>
        </w:tc>
        <w:tc>
          <w:tcPr>
            <w:tcW w:w="973" w:type="dxa"/>
          </w:tcPr>
          <w:p w:rsidR="000B182C" w:rsidRPr="000B722E" w:rsidRDefault="000B182C" w:rsidP="000B182C">
            <w:pPr>
              <w:widowControl/>
              <w:autoSpaceDE/>
              <w:autoSpaceDN/>
              <w:adjustRightInd/>
              <w:jc w:val="center"/>
              <w:rPr>
                <w:lang w:val="uk-UA"/>
              </w:rPr>
            </w:pPr>
            <w:r w:rsidRPr="000B722E">
              <w:rPr>
                <w:lang w:val="uk-UA"/>
              </w:rPr>
              <w:t>495,0</w:t>
            </w:r>
          </w:p>
        </w:tc>
        <w:tc>
          <w:tcPr>
            <w:tcW w:w="728" w:type="dxa"/>
          </w:tcPr>
          <w:p w:rsidR="000B182C" w:rsidRPr="000B722E" w:rsidRDefault="000B182C" w:rsidP="000B182C">
            <w:pPr>
              <w:widowControl/>
              <w:autoSpaceDE/>
              <w:autoSpaceDN/>
              <w:adjustRightInd/>
              <w:jc w:val="center"/>
              <w:rPr>
                <w:lang w:val="uk-UA"/>
              </w:rPr>
            </w:pPr>
            <w:r w:rsidRPr="000B722E">
              <w:rPr>
                <w:lang w:val="uk-UA"/>
              </w:rPr>
              <w:t>65,0</w:t>
            </w:r>
          </w:p>
        </w:tc>
        <w:tc>
          <w:tcPr>
            <w:tcW w:w="708" w:type="dxa"/>
          </w:tcPr>
          <w:p w:rsidR="000B182C" w:rsidRPr="000B722E" w:rsidRDefault="000B182C" w:rsidP="000B182C">
            <w:pPr>
              <w:widowControl/>
              <w:autoSpaceDE/>
              <w:autoSpaceDN/>
              <w:adjustRightInd/>
              <w:jc w:val="center"/>
              <w:rPr>
                <w:lang w:val="uk-UA"/>
              </w:rPr>
            </w:pPr>
            <w:r w:rsidRPr="000B722E">
              <w:rPr>
                <w:lang w:val="uk-UA"/>
              </w:rPr>
              <w:t>215,0</w:t>
            </w:r>
          </w:p>
        </w:tc>
        <w:tc>
          <w:tcPr>
            <w:tcW w:w="851" w:type="dxa"/>
          </w:tcPr>
          <w:p w:rsidR="000B182C" w:rsidRPr="000B722E" w:rsidRDefault="000B182C" w:rsidP="000B182C">
            <w:pPr>
              <w:widowControl/>
              <w:autoSpaceDE/>
              <w:autoSpaceDN/>
              <w:adjustRightInd/>
              <w:jc w:val="center"/>
              <w:rPr>
                <w:lang w:val="uk-UA"/>
              </w:rPr>
            </w:pPr>
            <w:r w:rsidRPr="000B722E">
              <w:rPr>
                <w:lang w:val="uk-UA"/>
              </w:rPr>
              <w:t>215,0</w:t>
            </w:r>
          </w:p>
        </w:tc>
        <w:tc>
          <w:tcPr>
            <w:tcW w:w="2977" w:type="dxa"/>
          </w:tcPr>
          <w:p w:rsidR="000B182C" w:rsidRPr="000B722E" w:rsidRDefault="000B182C" w:rsidP="000B182C">
            <w:pPr>
              <w:widowControl/>
              <w:autoSpaceDE/>
              <w:autoSpaceDN/>
              <w:adjustRightInd/>
              <w:jc w:val="both"/>
              <w:rPr>
                <w:lang w:val="uk-UA"/>
              </w:rPr>
            </w:pPr>
          </w:p>
        </w:tc>
      </w:tr>
    </w:tbl>
    <w:p w:rsidR="00893FAC" w:rsidRPr="000B722E" w:rsidRDefault="00893FAC" w:rsidP="00FF4A27">
      <w:pPr>
        <w:widowControl/>
        <w:autoSpaceDE/>
        <w:autoSpaceDN/>
        <w:adjustRightInd/>
        <w:rPr>
          <w:b/>
          <w:sz w:val="28"/>
          <w:szCs w:val="28"/>
          <w:lang w:val="uk-UA"/>
        </w:rPr>
      </w:pPr>
    </w:p>
    <w:p w:rsidR="00AD2DB4" w:rsidRPr="000B722E" w:rsidRDefault="00AD2DB4" w:rsidP="00FF4A27">
      <w:pPr>
        <w:widowControl/>
        <w:autoSpaceDE/>
        <w:autoSpaceDN/>
        <w:adjustRightInd/>
        <w:rPr>
          <w:b/>
          <w:sz w:val="28"/>
          <w:szCs w:val="28"/>
          <w:lang w:val="uk-UA"/>
        </w:rPr>
      </w:pPr>
    </w:p>
    <w:p w:rsidR="00B71A0A" w:rsidRPr="000B722E" w:rsidRDefault="00B71A0A" w:rsidP="00B71A0A">
      <w:pPr>
        <w:tabs>
          <w:tab w:val="left" w:pos="7088"/>
        </w:tabs>
        <w:jc w:val="both"/>
        <w:rPr>
          <w:b/>
          <w:sz w:val="28"/>
          <w:szCs w:val="28"/>
          <w:lang w:val="uk-UA"/>
        </w:rPr>
      </w:pPr>
      <w:r w:rsidRPr="000B722E">
        <w:rPr>
          <w:b/>
          <w:sz w:val="28"/>
          <w:szCs w:val="28"/>
          <w:lang w:val="uk-UA"/>
        </w:rPr>
        <w:t xml:space="preserve">Керуючий справами </w:t>
      </w:r>
    </w:p>
    <w:p w:rsidR="00B71A0A" w:rsidRPr="000B722E" w:rsidRDefault="00B71A0A" w:rsidP="00B71A0A">
      <w:pPr>
        <w:tabs>
          <w:tab w:val="left" w:pos="7088"/>
        </w:tabs>
        <w:jc w:val="both"/>
        <w:rPr>
          <w:b/>
          <w:sz w:val="28"/>
          <w:szCs w:val="28"/>
          <w:lang w:val="uk-UA"/>
        </w:rPr>
      </w:pPr>
      <w:r w:rsidRPr="000B722E">
        <w:rPr>
          <w:b/>
          <w:sz w:val="28"/>
          <w:szCs w:val="28"/>
          <w:lang w:val="uk-UA"/>
        </w:rPr>
        <w:t>виконавчого комітету міської ради                           Ірина ТЕРЕЩЕНКО</w:t>
      </w:r>
    </w:p>
    <w:p w:rsidR="00893FAC" w:rsidRPr="000B722E" w:rsidRDefault="00893FAC" w:rsidP="002D6E3B">
      <w:pPr>
        <w:widowControl/>
        <w:autoSpaceDE/>
        <w:autoSpaceDN/>
        <w:adjustRightInd/>
        <w:jc w:val="center"/>
        <w:rPr>
          <w:b/>
          <w:sz w:val="28"/>
          <w:szCs w:val="28"/>
          <w:lang w:val="uk-UA"/>
        </w:rPr>
      </w:pPr>
    </w:p>
    <w:sectPr w:rsidR="00893FAC" w:rsidRPr="000B722E" w:rsidSect="000B182C">
      <w:pgSz w:w="16838" w:h="11906" w:orient="landscape"/>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C6D"/>
    <w:multiLevelType w:val="hybridMultilevel"/>
    <w:tmpl w:val="307203A2"/>
    <w:lvl w:ilvl="0" w:tplc="B50036E6">
      <w:start w:val="1"/>
      <w:numFmt w:val="decimal"/>
      <w:lvlText w:val="%1)"/>
      <w:lvlJc w:val="left"/>
      <w:pPr>
        <w:ind w:left="928" w:hanging="360"/>
      </w:pPr>
      <w:rPr>
        <w:rFonts w:hint="default"/>
        <w:b w:val="0"/>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CC64C26"/>
    <w:multiLevelType w:val="hybridMultilevel"/>
    <w:tmpl w:val="BAAE5798"/>
    <w:lvl w:ilvl="0" w:tplc="D6980478">
      <w:start w:val="1"/>
      <w:numFmt w:val="decimal"/>
      <w:lvlText w:val="%1."/>
      <w:lvlJc w:val="left"/>
      <w:pPr>
        <w:ind w:left="1065" w:hanging="360"/>
      </w:pPr>
      <w:rPr>
        <w:b w:val="0"/>
        <w:color w:val="auto"/>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
    <w:nsid w:val="16672627"/>
    <w:multiLevelType w:val="hybridMultilevel"/>
    <w:tmpl w:val="EE8617FC"/>
    <w:lvl w:ilvl="0" w:tplc="E41493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E9E7362"/>
    <w:multiLevelType w:val="hybridMultilevel"/>
    <w:tmpl w:val="AE300EFC"/>
    <w:lvl w:ilvl="0" w:tplc="1828127C">
      <w:start w:val="2"/>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B9C"/>
    <w:rsid w:val="0000392B"/>
    <w:rsid w:val="00040650"/>
    <w:rsid w:val="00046BF0"/>
    <w:rsid w:val="00067D1D"/>
    <w:rsid w:val="000730F5"/>
    <w:rsid w:val="00093536"/>
    <w:rsid w:val="000A3A75"/>
    <w:rsid w:val="000B04E5"/>
    <w:rsid w:val="000B182C"/>
    <w:rsid w:val="000B35F8"/>
    <w:rsid w:val="000B722E"/>
    <w:rsid w:val="000C70B0"/>
    <w:rsid w:val="000C7C6B"/>
    <w:rsid w:val="00103FB0"/>
    <w:rsid w:val="001075C9"/>
    <w:rsid w:val="001240C6"/>
    <w:rsid w:val="00130B6B"/>
    <w:rsid w:val="0013250B"/>
    <w:rsid w:val="00142E07"/>
    <w:rsid w:val="00150670"/>
    <w:rsid w:val="0016463C"/>
    <w:rsid w:val="001853CC"/>
    <w:rsid w:val="0018577D"/>
    <w:rsid w:val="001A2EF2"/>
    <w:rsid w:val="001F72E7"/>
    <w:rsid w:val="002003A2"/>
    <w:rsid w:val="002170B6"/>
    <w:rsid w:val="00252985"/>
    <w:rsid w:val="002750AD"/>
    <w:rsid w:val="00281085"/>
    <w:rsid w:val="00283F21"/>
    <w:rsid w:val="00287F16"/>
    <w:rsid w:val="002A32AD"/>
    <w:rsid w:val="002B26B4"/>
    <w:rsid w:val="002B67D3"/>
    <w:rsid w:val="002C6832"/>
    <w:rsid w:val="002D56BA"/>
    <w:rsid w:val="002D6E3B"/>
    <w:rsid w:val="00307F9B"/>
    <w:rsid w:val="00313ABB"/>
    <w:rsid w:val="00314C68"/>
    <w:rsid w:val="003158E6"/>
    <w:rsid w:val="00344216"/>
    <w:rsid w:val="003464BE"/>
    <w:rsid w:val="0035069A"/>
    <w:rsid w:val="003512CD"/>
    <w:rsid w:val="00353134"/>
    <w:rsid w:val="003728FC"/>
    <w:rsid w:val="003773A7"/>
    <w:rsid w:val="003A1A45"/>
    <w:rsid w:val="003A60CF"/>
    <w:rsid w:val="003B1AF4"/>
    <w:rsid w:val="004119AF"/>
    <w:rsid w:val="004537FB"/>
    <w:rsid w:val="004766A5"/>
    <w:rsid w:val="004A412C"/>
    <w:rsid w:val="004B3FFB"/>
    <w:rsid w:val="004C1C04"/>
    <w:rsid w:val="004C57C0"/>
    <w:rsid w:val="004D31F0"/>
    <w:rsid w:val="004E0A16"/>
    <w:rsid w:val="004F4FFD"/>
    <w:rsid w:val="00507C94"/>
    <w:rsid w:val="0056388A"/>
    <w:rsid w:val="0057421C"/>
    <w:rsid w:val="00586E42"/>
    <w:rsid w:val="005E5469"/>
    <w:rsid w:val="006001E8"/>
    <w:rsid w:val="00617A1E"/>
    <w:rsid w:val="00622801"/>
    <w:rsid w:val="0062726F"/>
    <w:rsid w:val="00632427"/>
    <w:rsid w:val="00646A95"/>
    <w:rsid w:val="006770F9"/>
    <w:rsid w:val="0068292F"/>
    <w:rsid w:val="00684F02"/>
    <w:rsid w:val="006A5161"/>
    <w:rsid w:val="006C311A"/>
    <w:rsid w:val="006C5D87"/>
    <w:rsid w:val="006D4E96"/>
    <w:rsid w:val="006F54A0"/>
    <w:rsid w:val="007158D0"/>
    <w:rsid w:val="00715DA0"/>
    <w:rsid w:val="0071616C"/>
    <w:rsid w:val="0075115F"/>
    <w:rsid w:val="007649D9"/>
    <w:rsid w:val="00770AC4"/>
    <w:rsid w:val="0077672F"/>
    <w:rsid w:val="00787013"/>
    <w:rsid w:val="007C1440"/>
    <w:rsid w:val="007E6527"/>
    <w:rsid w:val="00821433"/>
    <w:rsid w:val="008403BF"/>
    <w:rsid w:val="0089077E"/>
    <w:rsid w:val="00893FAC"/>
    <w:rsid w:val="008A3466"/>
    <w:rsid w:val="008E0D5A"/>
    <w:rsid w:val="008E1EE1"/>
    <w:rsid w:val="008E6617"/>
    <w:rsid w:val="008F0052"/>
    <w:rsid w:val="008F31BB"/>
    <w:rsid w:val="008F3376"/>
    <w:rsid w:val="00900269"/>
    <w:rsid w:val="00902D99"/>
    <w:rsid w:val="0091684B"/>
    <w:rsid w:val="00923D67"/>
    <w:rsid w:val="00926CFB"/>
    <w:rsid w:val="0095132B"/>
    <w:rsid w:val="00954885"/>
    <w:rsid w:val="00984B17"/>
    <w:rsid w:val="009A3B38"/>
    <w:rsid w:val="009B4078"/>
    <w:rsid w:val="009D2CF4"/>
    <w:rsid w:val="009F5950"/>
    <w:rsid w:val="009F5E6F"/>
    <w:rsid w:val="00A435E0"/>
    <w:rsid w:val="00AB1D0D"/>
    <w:rsid w:val="00AC41B5"/>
    <w:rsid w:val="00AD2DB4"/>
    <w:rsid w:val="00B2058D"/>
    <w:rsid w:val="00B61B63"/>
    <w:rsid w:val="00B61EC4"/>
    <w:rsid w:val="00B71A0A"/>
    <w:rsid w:val="00B763F4"/>
    <w:rsid w:val="00BB3D32"/>
    <w:rsid w:val="00BD0733"/>
    <w:rsid w:val="00BE62CD"/>
    <w:rsid w:val="00C0627A"/>
    <w:rsid w:val="00C0787E"/>
    <w:rsid w:val="00C162D9"/>
    <w:rsid w:val="00C24039"/>
    <w:rsid w:val="00C32EC3"/>
    <w:rsid w:val="00C41CE7"/>
    <w:rsid w:val="00C52C1C"/>
    <w:rsid w:val="00C561E2"/>
    <w:rsid w:val="00C616EB"/>
    <w:rsid w:val="00C83B7B"/>
    <w:rsid w:val="00C8659E"/>
    <w:rsid w:val="00C9104E"/>
    <w:rsid w:val="00C92905"/>
    <w:rsid w:val="00C94F30"/>
    <w:rsid w:val="00CD269E"/>
    <w:rsid w:val="00CE0509"/>
    <w:rsid w:val="00D13238"/>
    <w:rsid w:val="00D22B9C"/>
    <w:rsid w:val="00D53B7B"/>
    <w:rsid w:val="00D7118C"/>
    <w:rsid w:val="00D85657"/>
    <w:rsid w:val="00DA5BDC"/>
    <w:rsid w:val="00DC0E9C"/>
    <w:rsid w:val="00DD7D0A"/>
    <w:rsid w:val="00DE0965"/>
    <w:rsid w:val="00DE5955"/>
    <w:rsid w:val="00DF7302"/>
    <w:rsid w:val="00E22695"/>
    <w:rsid w:val="00E2740D"/>
    <w:rsid w:val="00E35FFE"/>
    <w:rsid w:val="00E660DD"/>
    <w:rsid w:val="00E66EAB"/>
    <w:rsid w:val="00E75A12"/>
    <w:rsid w:val="00E931E5"/>
    <w:rsid w:val="00E96767"/>
    <w:rsid w:val="00EB4C0C"/>
    <w:rsid w:val="00EB5B71"/>
    <w:rsid w:val="00EE0A86"/>
    <w:rsid w:val="00EE5E4B"/>
    <w:rsid w:val="00F06A85"/>
    <w:rsid w:val="00F1392D"/>
    <w:rsid w:val="00F13D1E"/>
    <w:rsid w:val="00F25125"/>
    <w:rsid w:val="00F322F0"/>
    <w:rsid w:val="00F41533"/>
    <w:rsid w:val="00F47D51"/>
    <w:rsid w:val="00F77654"/>
    <w:rsid w:val="00FC6299"/>
    <w:rsid w:val="00FF4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8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96767"/>
    <w:pPr>
      <w:keepNext/>
      <w:widowControl/>
      <w:autoSpaceDE/>
      <w:autoSpaceDN/>
      <w:adjustRightInd/>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96767"/>
    <w:rPr>
      <w:rFonts w:ascii="Times New Roman" w:eastAsia="Times New Roman" w:hAnsi="Times New Roman" w:cs="Times New Roman"/>
      <w:b/>
      <w:bCs/>
      <w:sz w:val="32"/>
      <w:szCs w:val="32"/>
      <w:lang w:val="uk-UA" w:eastAsia="ru-RU"/>
    </w:rPr>
  </w:style>
  <w:style w:type="paragraph" w:styleId="a3">
    <w:name w:val="List Paragraph"/>
    <w:basedOn w:val="a"/>
    <w:uiPriority w:val="34"/>
    <w:qFormat/>
    <w:rsid w:val="00E96767"/>
    <w:pPr>
      <w:ind w:left="720"/>
      <w:contextualSpacing/>
    </w:pPr>
  </w:style>
  <w:style w:type="paragraph" w:styleId="a4">
    <w:name w:val="Balloon Text"/>
    <w:basedOn w:val="a"/>
    <w:link w:val="a5"/>
    <w:uiPriority w:val="99"/>
    <w:semiHidden/>
    <w:unhideWhenUsed/>
    <w:rsid w:val="00E96767"/>
    <w:rPr>
      <w:rFonts w:ascii="Tahoma" w:hAnsi="Tahoma" w:cs="Tahoma"/>
      <w:sz w:val="16"/>
      <w:szCs w:val="16"/>
    </w:rPr>
  </w:style>
  <w:style w:type="character" w:customStyle="1" w:styleId="a5">
    <w:name w:val="Текст выноски Знак"/>
    <w:basedOn w:val="a0"/>
    <w:link w:val="a4"/>
    <w:uiPriority w:val="99"/>
    <w:semiHidden/>
    <w:rsid w:val="00E96767"/>
    <w:rPr>
      <w:rFonts w:ascii="Tahoma" w:eastAsia="Times New Roman" w:hAnsi="Tahoma" w:cs="Tahoma"/>
      <w:sz w:val="16"/>
      <w:szCs w:val="16"/>
      <w:lang w:eastAsia="ru-RU"/>
    </w:rPr>
  </w:style>
  <w:style w:type="paragraph" w:styleId="a6">
    <w:name w:val="No Spacing"/>
    <w:qFormat/>
    <w:rsid w:val="00142E07"/>
    <w:pPr>
      <w:spacing w:after="0" w:line="240" w:lineRule="auto"/>
    </w:pPr>
    <w:rPr>
      <w:rFonts w:ascii="Times New Roman" w:eastAsia="Times New Roman" w:hAnsi="Times New Roman" w:cs="Times New Roman"/>
      <w:sz w:val="24"/>
      <w:szCs w:val="24"/>
      <w:lang w:val="uk-UA" w:eastAsia="ru-RU"/>
    </w:rPr>
  </w:style>
  <w:style w:type="table" w:styleId="a7">
    <w:name w:val="Table Grid"/>
    <w:basedOn w:val="a1"/>
    <w:uiPriority w:val="59"/>
    <w:rsid w:val="009B40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652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8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96767"/>
    <w:pPr>
      <w:keepNext/>
      <w:widowControl/>
      <w:autoSpaceDE/>
      <w:autoSpaceDN/>
      <w:adjustRightInd/>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96767"/>
    <w:rPr>
      <w:rFonts w:ascii="Times New Roman" w:eastAsia="Times New Roman" w:hAnsi="Times New Roman" w:cs="Times New Roman"/>
      <w:b/>
      <w:bCs/>
      <w:sz w:val="32"/>
      <w:szCs w:val="32"/>
      <w:lang w:val="uk-UA" w:eastAsia="ru-RU"/>
    </w:rPr>
  </w:style>
  <w:style w:type="paragraph" w:styleId="a3">
    <w:name w:val="List Paragraph"/>
    <w:basedOn w:val="a"/>
    <w:uiPriority w:val="34"/>
    <w:qFormat/>
    <w:rsid w:val="00E96767"/>
    <w:pPr>
      <w:ind w:left="720"/>
      <w:contextualSpacing/>
    </w:pPr>
  </w:style>
  <w:style w:type="paragraph" w:styleId="a4">
    <w:name w:val="Balloon Text"/>
    <w:basedOn w:val="a"/>
    <w:link w:val="a5"/>
    <w:uiPriority w:val="99"/>
    <w:semiHidden/>
    <w:unhideWhenUsed/>
    <w:rsid w:val="00E96767"/>
    <w:rPr>
      <w:rFonts w:ascii="Tahoma" w:hAnsi="Tahoma" w:cs="Tahoma"/>
      <w:sz w:val="16"/>
      <w:szCs w:val="16"/>
    </w:rPr>
  </w:style>
  <w:style w:type="character" w:customStyle="1" w:styleId="a5">
    <w:name w:val="Текст выноски Знак"/>
    <w:basedOn w:val="a0"/>
    <w:link w:val="a4"/>
    <w:uiPriority w:val="99"/>
    <w:semiHidden/>
    <w:rsid w:val="00E96767"/>
    <w:rPr>
      <w:rFonts w:ascii="Tahoma" w:eastAsia="Times New Roman" w:hAnsi="Tahoma" w:cs="Tahoma"/>
      <w:sz w:val="16"/>
      <w:szCs w:val="16"/>
      <w:lang w:eastAsia="ru-RU"/>
    </w:rPr>
  </w:style>
  <w:style w:type="paragraph" w:styleId="a6">
    <w:name w:val="No Spacing"/>
    <w:qFormat/>
    <w:rsid w:val="00142E07"/>
    <w:pPr>
      <w:spacing w:after="0" w:line="240" w:lineRule="auto"/>
    </w:pPr>
    <w:rPr>
      <w:rFonts w:ascii="Times New Roman" w:eastAsia="Times New Roman" w:hAnsi="Times New Roman" w:cs="Times New Roman"/>
      <w:sz w:val="24"/>
      <w:szCs w:val="24"/>
      <w:lang w:val="uk-UA" w:eastAsia="ru-RU"/>
    </w:rPr>
  </w:style>
  <w:style w:type="table" w:styleId="a7">
    <w:name w:val="Table Grid"/>
    <w:basedOn w:val="a1"/>
    <w:uiPriority w:val="59"/>
    <w:rsid w:val="009B40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652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013804">
      <w:bodyDiv w:val="1"/>
      <w:marLeft w:val="0"/>
      <w:marRight w:val="0"/>
      <w:marTop w:val="0"/>
      <w:marBottom w:val="0"/>
      <w:divBdr>
        <w:top w:val="none" w:sz="0" w:space="0" w:color="auto"/>
        <w:left w:val="none" w:sz="0" w:space="0" w:color="auto"/>
        <w:bottom w:val="none" w:sz="0" w:space="0" w:color="auto"/>
        <w:right w:val="none" w:sz="0" w:space="0" w:color="auto"/>
      </w:divBdr>
    </w:div>
    <w:div w:id="139049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179E9-325F-4ADC-A371-3A3DC747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4006</Words>
  <Characters>22837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Пользователь Windows</cp:lastModifiedBy>
  <cp:revision>9</cp:revision>
  <cp:lastPrinted>2025-03-28T10:41:00Z</cp:lastPrinted>
  <dcterms:created xsi:type="dcterms:W3CDTF">2025-03-18T11:59:00Z</dcterms:created>
  <dcterms:modified xsi:type="dcterms:W3CDTF">2025-03-28T10:42:00Z</dcterms:modified>
</cp:coreProperties>
</file>