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60.75pt" o:ole="" filled="t" fillcolor="black">
            <v:imagedata r:id="rId4" o:title=""/>
          </v:shape>
          <o:OLEObject Type="Embed" ProgID="Unknown" ShapeID="_x0000_i1025" DrawAspect="Content" ObjectID="_1811247599" r:id="rId5"/>
        </w:objec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</w:t>
      </w:r>
    </w:p>
    <w:p w:rsidR="0029544D" w:rsidRPr="0029544D" w:rsidRDefault="00111DD6" w:rsidP="0029544D">
      <w:pPr>
        <w:keepNext/>
        <w:tabs>
          <w:tab w:val="left" w:pos="8222"/>
          <w:tab w:val="left" w:pos="8505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12.06.2025</w:t>
      </w:r>
      <w:r w:rsidR="0029544D" w:rsidRPr="0029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167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ind w:left="-48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 внесення змін до Програми економічного і соціального розвитку Глухівської міської ради на 2025 рік</w:t>
      </w:r>
    </w:p>
    <w:p w:rsidR="0029544D" w:rsidRPr="0029544D" w:rsidRDefault="0029544D" w:rsidP="0029544D">
      <w:pPr>
        <w:shd w:val="clear" w:color="auto" w:fill="FFFFFF"/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Розглянувши подання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в.о.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начальника  управління соціально - економічного розвитку Глухівської міської ради 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Юрченко Н.О.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підставі зверненн</w:t>
      </w:r>
      <w:r w:rsidR="00682D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 начальника управління житлово-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комунального господарства та містобудування Глухівської міської ради Третяк А.Ю. про внесення змін до Програми економічного і соціального розвитку Глухівської міської ради на 2025 рік, </w:t>
      </w:r>
      <w:r w:rsidRPr="0029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27, частиною першою та пунктом 1 частини другої статті 52, частиною шостою статті 59 Закону України «Про місцеве самоврядування в Україні», </w:t>
      </w: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Схвалити внесення змін до Додатку </w:t>
      </w:r>
      <w:r w:rsidR="00CF5C7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Програми економічного і соціального розвитку Глухівської міської ради на 2025 рік, затвердженого рішенням Глухівської міської ради від 12.12.2024 № 321 «Про Програму економічного і соціального розвитку Глухівської міської ради на 2025 рік», а саме: 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Пріоритет 1.7 Житлово-комунальне господарство та житлова політика викласти в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новій редакції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(додається).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    2. Винести зазначені у пункті 1 цього рішення зміни до Програми на розгляд міської ради.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Організацію виконання цього рішення покласти на управління соціально-економічного розвитку Глухівської міської ради (начальник –                     </w:t>
      </w:r>
      <w:proofErr w:type="spellStart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Сухоручкіна</w:t>
      </w:r>
      <w:proofErr w:type="spellEnd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Л.О.), а контроль – на першого заступника міського голови з питань діяльності виконавчих органів міської ради Ткаченка О.О.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 голова                                                                              Надія ВАЙЛО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br w:type="page"/>
      </w:r>
    </w:p>
    <w:p w:rsidR="0029544D" w:rsidRPr="0029544D" w:rsidRDefault="0029544D" w:rsidP="0029544D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9544D" w:rsidRPr="0029544D" w:rsidSect="00EC43FB">
          <w:pgSz w:w="11906" w:h="16838"/>
          <w:pgMar w:top="1135" w:right="566" w:bottom="1134" w:left="1985" w:header="708" w:footer="708" w:gutter="0"/>
          <w:pgNumType w:start="0"/>
          <w:cols w:space="708"/>
          <w:titlePg/>
          <w:docGrid w:linePitch="381"/>
        </w:sectPr>
      </w:pP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Додаток  до рішення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виконавчого комітету </w:t>
      </w:r>
    </w:p>
    <w:p w:rsidR="0029544D" w:rsidRPr="0029544D" w:rsidRDefault="00111DD6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12.06.2025</w:t>
      </w:r>
      <w:r w:rsidR="0029544D"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167</w:t>
      </w:r>
      <w:bookmarkStart w:id="0" w:name="_GoBack"/>
      <w:bookmarkEnd w:id="0"/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</w:t>
      </w:r>
      <w:r w:rsidR="00CF5C7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Програми  економічного і 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соціального розвитку Глухівської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міської ради на 2025 рік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Заходи щодо реалізації 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Програми економічного і соціального розвитку 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Глухівської міської ради на 2025 рік</w:t>
      </w:r>
    </w:p>
    <w:tbl>
      <w:tblPr>
        <w:tblpPr w:leftFromText="180" w:rightFromText="180" w:vertAnchor="text" w:tblpXSpec="center" w:tblpY="1"/>
        <w:tblOverlap w:val="never"/>
        <w:tblW w:w="54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4260"/>
        <w:gridCol w:w="988"/>
        <w:gridCol w:w="2995"/>
        <w:gridCol w:w="1136"/>
        <w:gridCol w:w="978"/>
        <w:gridCol w:w="1133"/>
        <w:gridCol w:w="994"/>
        <w:gridCol w:w="6"/>
        <w:gridCol w:w="2825"/>
      </w:tblGrid>
      <w:tr w:rsidR="009904A2" w:rsidRPr="009904A2" w:rsidTr="00797954">
        <w:trPr>
          <w:trHeight w:val="20"/>
          <w:jc w:val="center"/>
        </w:trPr>
        <w:tc>
          <w:tcPr>
            <w:tcW w:w="13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 з/п</w:t>
            </w:r>
          </w:p>
        </w:tc>
        <w:tc>
          <w:tcPr>
            <w:tcW w:w="135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Заходи</w:t>
            </w:r>
          </w:p>
        </w:tc>
        <w:tc>
          <w:tcPr>
            <w:tcW w:w="31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Термін вико-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нання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Відповідальний виконавець</w:t>
            </w:r>
          </w:p>
        </w:tc>
        <w:tc>
          <w:tcPr>
            <w:tcW w:w="1348" w:type="pct"/>
            <w:gridSpan w:val="4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Джерела та обсяги фінансування,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тис. гривень</w:t>
            </w:r>
          </w:p>
        </w:tc>
        <w:tc>
          <w:tcPr>
            <w:tcW w:w="900" w:type="pct"/>
            <w:gridSpan w:val="2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Очікувані результати виконання заходу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35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1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952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6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держав-ний 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31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облас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-ний бюджет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місцевий 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316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  <w:tc>
          <w:tcPr>
            <w:tcW w:w="900" w:type="pct"/>
            <w:gridSpan w:val="2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Пріоритет 1.7. Житлово-комунальне господарство та житлова політика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Завдання 1. Оптимізація системи вуличного освітлення, поліпшення умов проживання населення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Поточний ремонт та утримання мережі вуличного освітлення</w:t>
            </w:r>
          </w:p>
        </w:tc>
        <w:tc>
          <w:tcPr>
            <w:tcW w:w="314" w:type="pct"/>
            <w:vMerge w:val="restart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  <w:tc>
          <w:tcPr>
            <w:tcW w:w="952" w:type="pct"/>
            <w:vMerge w:val="restart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та містобудування міської ради </w:t>
            </w:r>
          </w:p>
        </w:tc>
        <w:tc>
          <w:tcPr>
            <w:tcW w:w="361" w:type="pct"/>
          </w:tcPr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132B7E" w:rsidRDefault="00132B7E" w:rsidP="00132B7E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Default="009904A2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Оптимізація системи вуличного освітлення, поліпшення умов проживання населення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Придбання та встановлення реле часу на вузлах обліку електричної енергії мережі вуличного освітлення</w:t>
            </w:r>
          </w:p>
        </w:tc>
        <w:tc>
          <w:tcPr>
            <w:tcW w:w="314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Економія витрат електроенергії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Придбання та встановлення світлодіодних світильників для модернізації мереж вуличного освітлення міста Глухів та сіл громади</w:t>
            </w:r>
          </w:p>
        </w:tc>
        <w:tc>
          <w:tcPr>
            <w:tcW w:w="314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Модернізація системи вуличного освітлення. Економія витрат електроенергії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10"/>
            <w:tcBorders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Завдання 2. Забезпечення населення сіл безперебійним водопостачанням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Ремонт водогонів у населених пунктах громади</w:t>
            </w:r>
          </w:p>
        </w:tc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  <w:tc>
          <w:tcPr>
            <w:tcW w:w="952" w:type="pct"/>
            <w:vAlign w:val="center"/>
          </w:tcPr>
          <w:p w:rsidR="009904A2" w:rsidRPr="009904A2" w:rsidRDefault="009904A2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Управління житлово-комунального господарства та містобудування міської ради разом із КП «Мальва»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Полошківське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Дунаєцьке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Оновлення водогону задля якісного водопостачання в громаду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Чистка та ремонт трубчастих та шахтних колодязів</w:t>
            </w:r>
          </w:p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 xml:space="preserve"> </w:t>
            </w:r>
          </w:p>
        </w:tc>
        <w:tc>
          <w:tcPr>
            <w:tcW w:w="3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</w:t>
            </w: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та містобудування міської ради міської ради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Полошківське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», 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Дунаєцьке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», КП «Мальва»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Чистка водонапірних башт та їх ремонт на території громади</w:t>
            </w:r>
          </w:p>
        </w:tc>
        <w:tc>
          <w:tcPr>
            <w:tcW w:w="3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904A2" w:rsidRPr="009904A2" w:rsidTr="00797954">
        <w:tblPrEx>
          <w:jc w:val="left"/>
        </w:tblPrEx>
        <w:trPr>
          <w:trHeight w:val="385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Завдання 3. Будівництво, ремонт та утримання об’єктів соціально-культурного призначення</w:t>
            </w:r>
          </w:p>
        </w:tc>
      </w:tr>
      <w:tr w:rsidR="009904A2" w:rsidRPr="00CF5C76" w:rsidTr="00797954">
        <w:tblPrEx>
          <w:jc w:val="left"/>
        </w:tblPrEx>
        <w:trPr>
          <w:trHeight w:val="63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Підсипка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грунтових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доріг  комунальної власності м. Глухів та сільських територій щебнем з подрібненого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цементобетону</w:t>
            </w:r>
            <w:proofErr w:type="spellEnd"/>
          </w:p>
        </w:tc>
        <w:tc>
          <w:tcPr>
            <w:tcW w:w="31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2025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рік</w:t>
            </w:r>
          </w:p>
        </w:tc>
        <w:tc>
          <w:tcPr>
            <w:tcW w:w="95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та містобудування міської ради </w:t>
            </w:r>
          </w:p>
        </w:tc>
        <w:tc>
          <w:tcPr>
            <w:tcW w:w="361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11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9904A2"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318" w:type="pct"/>
            <w:gridSpan w:val="2"/>
          </w:tcPr>
          <w:p w:rsidR="009904A2" w:rsidRDefault="009904A2" w:rsidP="009904A2">
            <w:pPr>
              <w:spacing w:line="221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132B7E" w:rsidRPr="009904A2" w:rsidRDefault="00132B7E" w:rsidP="00132B7E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98" w:type="pct"/>
            <w:vMerge w:val="restart"/>
          </w:tcPr>
          <w:p w:rsidR="009904A2" w:rsidRPr="009904A2" w:rsidRDefault="009904A2" w:rsidP="009904A2">
            <w:pPr>
              <w:spacing w:line="221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Забезпечення безпеки дорожнього руху, недопущення випадків ДТП та покращання якості доріг  Глухівської міської ради</w:t>
            </w:r>
          </w:p>
        </w:tc>
      </w:tr>
      <w:tr w:rsidR="009904A2" w:rsidRPr="009904A2" w:rsidTr="00797954">
        <w:tblPrEx>
          <w:jc w:val="left"/>
        </w:tblPrEx>
        <w:trPr>
          <w:trHeight w:val="1227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 xml:space="preserve">Ремонт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ливневої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 xml:space="preserve"> каналізації по вулиці Партизан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Глухівщини</w:t>
            </w:r>
            <w:proofErr w:type="spellEnd"/>
          </w:p>
        </w:tc>
        <w:tc>
          <w:tcPr>
            <w:tcW w:w="31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та містобудування міської ради </w:t>
            </w:r>
          </w:p>
        </w:tc>
        <w:tc>
          <w:tcPr>
            <w:tcW w:w="361" w:type="pct"/>
            <w:vAlign w:val="center"/>
          </w:tcPr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8" w:type="pct"/>
            <w:gridSpan w:val="2"/>
          </w:tcPr>
          <w:p w:rsidR="009904A2" w:rsidRDefault="009904A2" w:rsidP="009904A2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32B7E" w:rsidRPr="009904A2" w:rsidRDefault="00132B7E" w:rsidP="009904A2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98" w:type="pct"/>
            <w:vMerge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904A2" w:rsidRPr="009904A2" w:rsidTr="00797954">
        <w:trPr>
          <w:trHeight w:val="228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Ремонт плиткового покриття в центральній частині скверу Бортнянського та Березовського</w:t>
            </w:r>
          </w:p>
        </w:tc>
        <w:tc>
          <w:tcPr>
            <w:tcW w:w="31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2025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рік</w:t>
            </w:r>
          </w:p>
        </w:tc>
        <w:tc>
          <w:tcPr>
            <w:tcW w:w="95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Управління житлово-комунального господарства та  містобудування міської ради</w:t>
            </w:r>
          </w:p>
        </w:tc>
        <w:tc>
          <w:tcPr>
            <w:tcW w:w="361" w:type="pct"/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132B7E" w:rsidRDefault="00132B7E" w:rsidP="00132B7E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32B7E" w:rsidRPr="009904A2" w:rsidRDefault="00132B7E" w:rsidP="00132B7E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00" w:type="pct"/>
            <w:gridSpan w:val="2"/>
            <w:vMerge w:val="restart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Покращення утримання об’єктів соціального призначення</w:t>
            </w:r>
          </w:p>
        </w:tc>
      </w:tr>
      <w:tr w:rsidR="009904A2" w:rsidRPr="009904A2" w:rsidTr="00797954">
        <w:trPr>
          <w:trHeight w:val="228"/>
          <w:jc w:val="center"/>
        </w:trPr>
        <w:tc>
          <w:tcPr>
            <w:tcW w:w="132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1354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Поточний ремонт огорож на кладовищах громади</w:t>
            </w:r>
          </w:p>
        </w:tc>
        <w:tc>
          <w:tcPr>
            <w:tcW w:w="314" w:type="pct"/>
            <w:vMerge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Pr="009904A2" w:rsidRDefault="00132B7E" w:rsidP="00132B7E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00" w:type="pct"/>
            <w:gridSpan w:val="2"/>
            <w:vMerge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904A2" w:rsidRPr="009904A2" w:rsidTr="00797954">
        <w:trPr>
          <w:trHeight w:val="1405"/>
          <w:jc w:val="center"/>
        </w:trPr>
        <w:tc>
          <w:tcPr>
            <w:tcW w:w="132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1354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Поточний ремонт пішохідних доріжок на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Веригінському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кладовищі у м. Глухів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  <w:tc>
          <w:tcPr>
            <w:tcW w:w="952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770,0</w:t>
            </w:r>
          </w:p>
        </w:tc>
        <w:tc>
          <w:tcPr>
            <w:tcW w:w="316" w:type="pct"/>
          </w:tcPr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 xml:space="preserve">      -</w:t>
            </w:r>
          </w:p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Покращення утримання об’єктів соціального призначення</w:t>
            </w:r>
          </w:p>
        </w:tc>
      </w:tr>
      <w:tr w:rsidR="009904A2" w:rsidRPr="009904A2" w:rsidTr="00797954">
        <w:trPr>
          <w:trHeight w:val="287"/>
          <w:jc w:val="center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Завдання 4. Виконання громадських робіт на території громади</w:t>
            </w:r>
          </w:p>
        </w:tc>
      </w:tr>
      <w:tr w:rsidR="009904A2" w:rsidRPr="00CF5C76" w:rsidTr="00797954">
        <w:trPr>
          <w:trHeight w:val="1866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904A2">
              <w:rPr>
                <w:rFonts w:ascii="Times New Roman" w:hAnsi="Times New Roman" w:cs="Times New Roman"/>
                <w:color w:val="000000"/>
                <w:lang w:val="uk-UA"/>
              </w:rPr>
              <w:t>Організація оплачуваних громадських робіт, що мають спільно корисну спрямованість</w:t>
            </w:r>
          </w:p>
        </w:tc>
        <w:tc>
          <w:tcPr>
            <w:tcW w:w="314" w:type="pct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2025</w:t>
            </w:r>
          </w:p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рік</w:t>
            </w:r>
          </w:p>
        </w:tc>
        <w:tc>
          <w:tcPr>
            <w:tcW w:w="952" w:type="pct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 xml:space="preserve">Управління житлово-комунального господарства та містобудування міської ради міської ради, Глухівське управління </w:t>
            </w:r>
            <w:proofErr w:type="spellStart"/>
            <w:r w:rsidRPr="009904A2">
              <w:rPr>
                <w:rFonts w:ascii="Times New Roman" w:hAnsi="Times New Roman" w:cs="Times New Roman"/>
                <w:lang w:val="uk-UA"/>
              </w:rPr>
              <w:t>Шосткинської</w:t>
            </w:r>
            <w:proofErr w:type="spellEnd"/>
            <w:r w:rsidRPr="009904A2">
              <w:rPr>
                <w:rFonts w:ascii="Times New Roman" w:hAnsi="Times New Roman" w:cs="Times New Roman"/>
                <w:lang w:val="uk-UA"/>
              </w:rPr>
              <w:t xml:space="preserve"> філії Сумського обласного центру зайнятості</w:t>
            </w:r>
          </w:p>
        </w:tc>
        <w:tc>
          <w:tcPr>
            <w:tcW w:w="361" w:type="pct"/>
            <w:vAlign w:val="center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311" w:type="pct"/>
            <w:vAlign w:val="center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316" w:type="pct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Додаткове стимулювання та мотивація до праці, матеріальної підтримки безробітних та інших категорій осіб</w:t>
            </w:r>
          </w:p>
        </w:tc>
      </w:tr>
      <w:tr w:rsidR="009904A2" w:rsidRPr="009904A2" w:rsidTr="00797954">
        <w:trPr>
          <w:trHeight w:val="70"/>
          <w:jc w:val="center"/>
        </w:trPr>
        <w:tc>
          <w:tcPr>
            <w:tcW w:w="2752" w:type="pct"/>
            <w:gridSpan w:val="4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пріоритету:</w:t>
            </w:r>
          </w:p>
        </w:tc>
        <w:tc>
          <w:tcPr>
            <w:tcW w:w="36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color w:val="000000"/>
                <w:lang w:val="uk-UA" w:eastAsia="ru-RU"/>
              </w:rPr>
              <w:t>50,0</w:t>
            </w:r>
          </w:p>
        </w:tc>
        <w:tc>
          <w:tcPr>
            <w:tcW w:w="31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  <w:r w:rsidR="009904A2"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20,0</w:t>
            </w:r>
          </w:p>
        </w:tc>
        <w:tc>
          <w:tcPr>
            <w:tcW w:w="316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val="uk-UA" w:eastAsia="ru-RU"/>
              </w:rPr>
            </w:pPr>
          </w:p>
        </w:tc>
      </w:tr>
    </w:tbl>
    <w:p w:rsidR="0029544D" w:rsidRPr="0029544D" w:rsidRDefault="004779BB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79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29544D"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комітету міської ради                                                                                                                                  Ірина ТЕРЕЩЕНКО</w:t>
      </w:r>
    </w:p>
    <w:sectPr w:rsidR="0029544D" w:rsidRPr="0029544D" w:rsidSect="00C83635">
      <w:pgSz w:w="16838" w:h="11906" w:orient="landscape"/>
      <w:pgMar w:top="851" w:right="1134" w:bottom="568" w:left="1134" w:header="709" w:footer="709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CC"/>
    <w:rsid w:val="00012E8F"/>
    <w:rsid w:val="00111DD6"/>
    <w:rsid w:val="00132B7E"/>
    <w:rsid w:val="001E3F66"/>
    <w:rsid w:val="0029544D"/>
    <w:rsid w:val="004779BB"/>
    <w:rsid w:val="00682D3D"/>
    <w:rsid w:val="007C2EBA"/>
    <w:rsid w:val="009904A2"/>
    <w:rsid w:val="00C85F5A"/>
    <w:rsid w:val="00CF5C76"/>
    <w:rsid w:val="00D01409"/>
    <w:rsid w:val="00D24FCC"/>
    <w:rsid w:val="00EF36E3"/>
    <w:rsid w:val="00F70F2A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51D28-A6B5-4C11-B935-62ED5541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79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831</Words>
  <Characters>4740</Characters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2025-06-12T11:59:00Z</cp:lastPrinted>
  <dcterms:created xsi:type="dcterms:W3CDTF">2025-04-22T10:24:00Z</dcterms:created>
  <dcterms:modified xsi:type="dcterms:W3CDTF">2025-06-12T12:34:00Z</dcterms:modified>
</cp:coreProperties>
</file>